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F9" w:rsidRPr="00911032" w:rsidRDefault="00B87AF9" w:rsidP="00911032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911032">
        <w:rPr>
          <w:b/>
          <w:bCs/>
          <w:sz w:val="28"/>
          <w:szCs w:val="28"/>
          <w:lang w:eastAsia="en-US"/>
        </w:rPr>
        <w:t>РЕГЛАМЕНТ ПРОВЕДЕНИЯ ЗАКРЫТОЙ СЕКЦИИ</w:t>
      </w:r>
    </w:p>
    <w:p w:rsidR="00B87AF9" w:rsidRPr="00B469DD" w:rsidRDefault="00B87AF9" w:rsidP="00911032">
      <w:pPr>
        <w:pStyle w:val="a3"/>
        <w:jc w:val="center"/>
        <w:rPr>
          <w:b/>
        </w:rPr>
      </w:pPr>
      <w:r w:rsidRPr="00911032">
        <w:rPr>
          <w:b/>
        </w:rPr>
        <w:t>Открытой международной студенческой научной конференции Московского Политеха</w:t>
      </w:r>
      <w:r w:rsidR="00911032">
        <w:rPr>
          <w:b/>
        </w:rPr>
        <w:t xml:space="preserve"> </w:t>
      </w:r>
      <w:r w:rsidRPr="00911032">
        <w:rPr>
          <w:b/>
        </w:rPr>
        <w:t xml:space="preserve">«СНК </w:t>
      </w:r>
      <w:r w:rsidR="00C007BF" w:rsidRPr="00911032">
        <w:rPr>
          <w:b/>
        </w:rPr>
        <w:t>2023</w:t>
      </w:r>
      <w:r w:rsidRPr="00911032">
        <w:rPr>
          <w:b/>
        </w:rPr>
        <w:t>»</w:t>
      </w:r>
    </w:p>
    <w:p w:rsidR="00B87AF9" w:rsidRDefault="00B87AF9" w:rsidP="00911032">
      <w:pPr>
        <w:rPr>
          <w:lang w:eastAsia="en-US"/>
        </w:rPr>
      </w:pPr>
    </w:p>
    <w:p w:rsidR="00B87AF9" w:rsidRPr="00B469DD" w:rsidRDefault="00B87AF9" w:rsidP="00911032">
      <w:pPr>
        <w:pStyle w:val="a5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 w:rsidRPr="00B469DD">
        <w:rPr>
          <w:b/>
          <w:sz w:val="28"/>
        </w:rPr>
        <w:t>Общие положения</w:t>
      </w:r>
    </w:p>
    <w:p w:rsidR="00B87AF9" w:rsidRPr="00B469DD" w:rsidRDefault="00C007BF" w:rsidP="00911032">
      <w:pPr>
        <w:pStyle w:val="a5"/>
        <w:numPr>
          <w:ilvl w:val="1"/>
          <w:numId w:val="6"/>
        </w:numPr>
        <w:tabs>
          <w:tab w:val="left" w:pos="635"/>
        </w:tabs>
        <w:ind w:left="0" w:firstLine="709"/>
        <w:rPr>
          <w:sz w:val="28"/>
        </w:rPr>
      </w:pPr>
      <w:r w:rsidRPr="00B469DD">
        <w:rPr>
          <w:sz w:val="28"/>
        </w:rPr>
        <w:t>Закрытые секции СНК–2023</w:t>
      </w:r>
      <w:r w:rsidR="00B87AF9" w:rsidRPr="00B469DD">
        <w:rPr>
          <w:sz w:val="28"/>
        </w:rPr>
        <w:t xml:space="preserve"> Московского Политеха (далее – Закрытые секции) организуются и проводятся на базе кафедр факультетов</w:t>
      </w:r>
      <w:r w:rsidR="00911032">
        <w:rPr>
          <w:sz w:val="28"/>
        </w:rPr>
        <w:t xml:space="preserve"> </w:t>
      </w:r>
      <w:r w:rsidR="00B87AF9" w:rsidRPr="00B469DD">
        <w:rPr>
          <w:sz w:val="28"/>
        </w:rPr>
        <w:t>/</w:t>
      </w:r>
      <w:r w:rsidR="00911032">
        <w:rPr>
          <w:sz w:val="28"/>
        </w:rPr>
        <w:t xml:space="preserve"> </w:t>
      </w:r>
      <w:r w:rsidR="00B87AF9" w:rsidRPr="00B469DD">
        <w:rPr>
          <w:sz w:val="28"/>
        </w:rPr>
        <w:t>институтов университета и его филиалов.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944"/>
        </w:tabs>
        <w:ind w:left="0" w:firstLine="709"/>
        <w:rPr>
          <w:sz w:val="28"/>
        </w:rPr>
      </w:pPr>
      <w:r w:rsidRPr="00B469DD">
        <w:rPr>
          <w:sz w:val="28"/>
        </w:rPr>
        <w:t>Ответственными за организационно</w:t>
      </w:r>
      <w:r w:rsidR="00911032">
        <w:rPr>
          <w:sz w:val="28"/>
        </w:rPr>
        <w:t>–</w:t>
      </w:r>
      <w:r w:rsidRPr="00B469DD">
        <w:rPr>
          <w:sz w:val="28"/>
        </w:rPr>
        <w:t>техническое обеспечение проведения Закрытых секций являются заведующие кафедрами, на базе которых сформированы данные секции.</w:t>
      </w:r>
    </w:p>
    <w:p w:rsidR="00B87AF9" w:rsidRPr="00B469DD" w:rsidRDefault="00B87AF9" w:rsidP="00F514D0">
      <w:pPr>
        <w:pStyle w:val="a5"/>
        <w:numPr>
          <w:ilvl w:val="1"/>
          <w:numId w:val="6"/>
        </w:numPr>
        <w:tabs>
          <w:tab w:val="left" w:pos="726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 xml:space="preserve">Время </w:t>
      </w:r>
      <w:r w:rsidR="00C007BF" w:rsidRPr="00B469DD">
        <w:rPr>
          <w:sz w:val="28"/>
        </w:rPr>
        <w:t xml:space="preserve">начала </w:t>
      </w:r>
      <w:r w:rsidRPr="00B469DD">
        <w:rPr>
          <w:sz w:val="28"/>
        </w:rPr>
        <w:t>проведения Закрытых секций определяются заблаговременно и публикуются в открытом доступе на официальном сайте конференции (http://snto.mospolytech.ru).</w:t>
      </w:r>
    </w:p>
    <w:p w:rsidR="00B87AF9" w:rsidRDefault="00B87AF9" w:rsidP="00F514D0">
      <w:pPr>
        <w:pStyle w:val="a5"/>
        <w:numPr>
          <w:ilvl w:val="1"/>
          <w:numId w:val="6"/>
        </w:numPr>
        <w:tabs>
          <w:tab w:val="left" w:pos="630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>Общая продолжительность работы Закрытой секции должна составлять не более 6 часов. Без перерыва заседание Закрытой секции может длиться не более 1,5 часа. Рекомендуемое время перерыва между частями Закрытой секции – 15 минут.</w:t>
      </w:r>
    </w:p>
    <w:p w:rsidR="00F54979" w:rsidRPr="00B469DD" w:rsidRDefault="00F54979" w:rsidP="00F514D0">
      <w:pPr>
        <w:pStyle w:val="a5"/>
        <w:numPr>
          <w:ilvl w:val="1"/>
          <w:numId w:val="6"/>
        </w:numPr>
        <w:tabs>
          <w:tab w:val="left" w:pos="630"/>
        </w:tabs>
        <w:spacing w:line="216" w:lineRule="auto"/>
        <w:ind w:left="0" w:firstLine="709"/>
        <w:rPr>
          <w:sz w:val="28"/>
        </w:rPr>
      </w:pPr>
      <w:r>
        <w:rPr>
          <w:sz w:val="28"/>
        </w:rPr>
        <w:t>Закрытая секция проводится в смешанном формате.</w:t>
      </w:r>
    </w:p>
    <w:p w:rsidR="00B87AF9" w:rsidRPr="00B469DD" w:rsidRDefault="00B87AF9" w:rsidP="00F514D0">
      <w:pPr>
        <w:pStyle w:val="a5"/>
        <w:numPr>
          <w:ilvl w:val="1"/>
          <w:numId w:val="6"/>
        </w:numPr>
        <w:tabs>
          <w:tab w:val="left" w:pos="688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 xml:space="preserve">По итогам работы секции определяется только один победитель </w:t>
      </w:r>
      <w:r w:rsidR="00911032">
        <w:rPr>
          <w:sz w:val="28"/>
        </w:rPr>
        <w:br/>
      </w:r>
      <w:r w:rsidRPr="00B469DD">
        <w:rPr>
          <w:sz w:val="28"/>
        </w:rPr>
        <w:t>от каждой заявленной Закрытой секции.</w:t>
      </w:r>
    </w:p>
    <w:p w:rsidR="00B87AF9" w:rsidRPr="00B469DD" w:rsidRDefault="00B87AF9" w:rsidP="00F514D0">
      <w:pPr>
        <w:pStyle w:val="a5"/>
        <w:numPr>
          <w:ilvl w:val="1"/>
          <w:numId w:val="6"/>
        </w:numPr>
        <w:tabs>
          <w:tab w:val="left" w:pos="595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 xml:space="preserve">Язык конференции </w:t>
      </w:r>
      <w:r w:rsidR="00911032">
        <w:rPr>
          <w:sz w:val="28"/>
        </w:rPr>
        <w:t>–</w:t>
      </w:r>
      <w:r w:rsidRPr="00B469DD">
        <w:rPr>
          <w:sz w:val="28"/>
        </w:rPr>
        <w:t xml:space="preserve"> русский.</w:t>
      </w:r>
    </w:p>
    <w:p w:rsidR="00B87AF9" w:rsidRPr="00B469DD" w:rsidRDefault="00B87AF9" w:rsidP="00911032">
      <w:pPr>
        <w:pStyle w:val="a3"/>
      </w:pPr>
    </w:p>
    <w:p w:rsidR="00B87AF9" w:rsidRPr="00B469DD" w:rsidRDefault="00B87AF9" w:rsidP="00911032">
      <w:pPr>
        <w:pStyle w:val="1"/>
        <w:numPr>
          <w:ilvl w:val="0"/>
          <w:numId w:val="6"/>
        </w:numPr>
        <w:ind w:left="0" w:firstLine="0"/>
        <w:jc w:val="center"/>
      </w:pPr>
      <w:r w:rsidRPr="00B469DD">
        <w:t>Участники Закрытых секций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750"/>
        </w:tabs>
        <w:ind w:left="0" w:firstLine="709"/>
        <w:rPr>
          <w:sz w:val="28"/>
        </w:rPr>
      </w:pPr>
      <w:r w:rsidRPr="00B469DD">
        <w:rPr>
          <w:sz w:val="28"/>
        </w:rPr>
        <w:t>Участниками Закрытых секций являются студенты Университета. Студенты сторонних вузов в Закрытых секциях не участвуют.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620"/>
        </w:tabs>
        <w:ind w:left="0" w:firstLine="709"/>
        <w:rPr>
          <w:sz w:val="28"/>
        </w:rPr>
      </w:pPr>
      <w:r w:rsidRPr="00B469DD">
        <w:rPr>
          <w:sz w:val="28"/>
        </w:rPr>
        <w:t xml:space="preserve">Для участия в Закрытой секции студенты должны зарегистрироваться и представить электронные версии своих работ, в виде тезисов доклада, на сайте конференции, набранные в шаблоне тезисов доклада </w:t>
      </w:r>
      <w:r w:rsidR="00911032">
        <w:rPr>
          <w:sz w:val="28"/>
        </w:rPr>
        <w:br/>
      </w:r>
      <w:r w:rsidRPr="00B469DD">
        <w:rPr>
          <w:sz w:val="28"/>
        </w:rPr>
        <w:t xml:space="preserve">в строгом соответствии с </w:t>
      </w:r>
      <w:hyperlink r:id="rId8" w:history="1">
        <w:r w:rsidRPr="00B469DD">
          <w:rPr>
            <w:rStyle w:val="a6"/>
            <w:color w:val="auto"/>
            <w:sz w:val="28"/>
            <w:u w:val="none"/>
          </w:rPr>
          <w:t>требованиями к содержанию и оформлению тезисов</w:t>
        </w:r>
      </w:hyperlink>
      <w:r w:rsidRPr="00B469DD">
        <w:rPr>
          <w:sz w:val="28"/>
        </w:rPr>
        <w:t>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721"/>
        </w:tabs>
        <w:ind w:left="0" w:firstLine="709"/>
        <w:rPr>
          <w:sz w:val="28"/>
        </w:rPr>
      </w:pPr>
      <w:r w:rsidRPr="00B469DD">
        <w:rPr>
          <w:sz w:val="28"/>
        </w:rPr>
        <w:t>Требования к оформлению тезисов доклада для закрытой секции, размещены на официальном сайте конференции</w:t>
      </w:r>
      <w:r w:rsidR="00911032">
        <w:rPr>
          <w:sz w:val="28"/>
        </w:rPr>
        <w:t>:</w:t>
      </w:r>
      <w:r w:rsidRPr="00B469DD">
        <w:rPr>
          <w:sz w:val="28"/>
        </w:rPr>
        <w:t xml:space="preserve"> </w:t>
      </w:r>
      <w:hyperlink r:id="rId9" w:history="1">
        <w:r w:rsidRPr="00B469DD">
          <w:rPr>
            <w:rStyle w:val="a6"/>
            <w:color w:val="auto"/>
            <w:sz w:val="28"/>
            <w:u w:val="none"/>
          </w:rPr>
          <w:t>http://snto.mospolytech.ru</w:t>
        </w:r>
      </w:hyperlink>
      <w:r w:rsidRPr="00B469DD">
        <w:rPr>
          <w:sz w:val="28"/>
        </w:rPr>
        <w:t>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618"/>
        </w:tabs>
        <w:ind w:left="0" w:firstLine="709"/>
        <w:rPr>
          <w:sz w:val="28"/>
        </w:rPr>
      </w:pPr>
      <w:r w:rsidRPr="00B469DD">
        <w:rPr>
          <w:sz w:val="28"/>
        </w:rPr>
        <w:t>Студенты официально становятся участниками Закрытых секций только после получения одобрения своих заявок на сайте конференции.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656"/>
        </w:tabs>
        <w:ind w:left="0" w:firstLine="709"/>
        <w:rPr>
          <w:sz w:val="28"/>
        </w:rPr>
      </w:pPr>
      <w:r w:rsidRPr="00B469DD">
        <w:rPr>
          <w:sz w:val="28"/>
        </w:rPr>
        <w:t>На Закрытых секциях участни</w:t>
      </w:r>
      <w:r w:rsidR="00C007BF" w:rsidRPr="00B469DD">
        <w:rPr>
          <w:sz w:val="28"/>
        </w:rPr>
        <w:t>ки представляют свои работы офлайн</w:t>
      </w:r>
      <w:r w:rsidR="00F54979">
        <w:rPr>
          <w:sz w:val="28"/>
        </w:rPr>
        <w:t xml:space="preserve"> либо онлайн</w:t>
      </w:r>
      <w:r w:rsidRPr="00B469DD">
        <w:rPr>
          <w:sz w:val="28"/>
        </w:rPr>
        <w:t xml:space="preserve"> в формате презентации. На доклад предоставляется не более 10 минут, на вопросы и обсуждение </w:t>
      </w:r>
      <w:r w:rsidR="00911032">
        <w:rPr>
          <w:sz w:val="28"/>
        </w:rPr>
        <w:t>–</w:t>
      </w:r>
      <w:r w:rsidRPr="00B469DD">
        <w:rPr>
          <w:sz w:val="28"/>
        </w:rPr>
        <w:t xml:space="preserve"> 5</w:t>
      </w:r>
      <w:r w:rsidR="00911032">
        <w:rPr>
          <w:sz w:val="28"/>
        </w:rPr>
        <w:t>–</w:t>
      </w:r>
      <w:r w:rsidRPr="00B469DD">
        <w:rPr>
          <w:sz w:val="28"/>
        </w:rPr>
        <w:t>7мин.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767"/>
        </w:tabs>
        <w:ind w:left="0" w:firstLine="709"/>
        <w:rPr>
          <w:sz w:val="28"/>
        </w:rPr>
      </w:pPr>
      <w:r w:rsidRPr="00911032">
        <w:rPr>
          <w:spacing w:val="-6"/>
          <w:sz w:val="28"/>
        </w:rPr>
        <w:t xml:space="preserve">Участники, набравшие по итогам Закрытых секций наибольшее количество баллов, объявляются победителями и рекомендуются к участию в работе Открытых секций по соответствующим укрупненным научным направлениям. Победители Закрытых секций награждаются почетными грамотами 1 степени, </w:t>
      </w:r>
      <w:r w:rsidR="00911032">
        <w:rPr>
          <w:spacing w:val="-6"/>
          <w:sz w:val="28"/>
        </w:rPr>
        <w:br/>
      </w:r>
      <w:r w:rsidRPr="00911032">
        <w:rPr>
          <w:spacing w:val="-6"/>
          <w:sz w:val="28"/>
        </w:rPr>
        <w:t>а призеры награ</w:t>
      </w:r>
      <w:r w:rsidR="00911032" w:rsidRPr="00911032">
        <w:rPr>
          <w:spacing w:val="-6"/>
          <w:sz w:val="28"/>
        </w:rPr>
        <w:t>ждаются почетными грамотами 2 и 3</w:t>
      </w:r>
      <w:r w:rsidRPr="00911032">
        <w:rPr>
          <w:spacing w:val="-6"/>
          <w:sz w:val="28"/>
        </w:rPr>
        <w:t xml:space="preserve"> степеней</w:t>
      </w:r>
      <w:r w:rsidRPr="00B469DD">
        <w:rPr>
          <w:sz w:val="28"/>
        </w:rPr>
        <w:t>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678"/>
        </w:tabs>
        <w:ind w:left="0" w:firstLine="709"/>
        <w:rPr>
          <w:sz w:val="28"/>
        </w:rPr>
      </w:pPr>
      <w:r w:rsidRPr="00B469DD">
        <w:rPr>
          <w:sz w:val="28"/>
        </w:rPr>
        <w:t xml:space="preserve">Перед участием в Открытых секциях победителям Закрытых секций необходимо оформить свои работы в виде научных статей в </w:t>
      </w:r>
      <w:r w:rsidR="00F36A62" w:rsidRPr="00B469DD">
        <w:rPr>
          <w:sz w:val="28"/>
        </w:rPr>
        <w:t xml:space="preserve">строгом </w:t>
      </w:r>
      <w:r w:rsidRPr="00B469DD">
        <w:rPr>
          <w:sz w:val="28"/>
        </w:rPr>
        <w:t>соответствии с шаблоном статьи, зарегистрироваться в одной из Открытых секций и отправить свои статьи на сайт конференции</w:t>
      </w:r>
      <w:r w:rsidR="00911032">
        <w:rPr>
          <w:sz w:val="28"/>
        </w:rPr>
        <w:t>:</w:t>
      </w:r>
      <w:r w:rsidRPr="00B469DD">
        <w:rPr>
          <w:sz w:val="28"/>
        </w:rPr>
        <w:t xml:space="preserve"> </w:t>
      </w:r>
      <w:hyperlink r:id="rId10" w:history="1">
        <w:r w:rsidRPr="00B469DD">
          <w:rPr>
            <w:rStyle w:val="a6"/>
            <w:color w:val="auto"/>
            <w:sz w:val="28"/>
            <w:u w:val="none"/>
          </w:rPr>
          <w:t>http://snto.mospolytech.ru</w:t>
        </w:r>
      </w:hyperlink>
      <w:r w:rsidRPr="00B469DD">
        <w:rPr>
          <w:sz w:val="28"/>
        </w:rPr>
        <w:t xml:space="preserve"> </w:t>
      </w:r>
      <w:r w:rsidR="00911032">
        <w:rPr>
          <w:sz w:val="28"/>
        </w:rPr>
        <w:br/>
      </w:r>
      <w:r w:rsidRPr="00B469DD">
        <w:rPr>
          <w:sz w:val="28"/>
        </w:rPr>
        <w:lastRenderedPageBreak/>
        <w:t>до начала работы этих секций.</w:t>
      </w:r>
    </w:p>
    <w:p w:rsidR="00B87AF9" w:rsidRDefault="00B87AF9" w:rsidP="00911032">
      <w:pPr>
        <w:pStyle w:val="a3"/>
        <w:ind w:firstLine="709"/>
        <w:jc w:val="both"/>
      </w:pPr>
      <w:r w:rsidRPr="00B469DD">
        <w:t>По итогам работы Открытых секций будет издан сборник научных трудов участников Открытых секций СНК</w:t>
      </w:r>
      <w:r w:rsidR="00911032">
        <w:t>–</w:t>
      </w:r>
      <w:r w:rsidRPr="00B469DD">
        <w:t>202</w:t>
      </w:r>
      <w:r w:rsidR="00C007BF" w:rsidRPr="00B469DD">
        <w:t>3</w:t>
      </w:r>
      <w:r w:rsidRPr="00B469DD">
        <w:t xml:space="preserve"> с последующей его регистрацией </w:t>
      </w:r>
      <w:r w:rsidR="00911032">
        <w:br/>
      </w:r>
      <w:r w:rsidRPr="00B469DD">
        <w:t>в научной электронной библиотеке eLIBRARY.</w:t>
      </w:r>
    </w:p>
    <w:p w:rsidR="00B87AF9" w:rsidRPr="00B469DD" w:rsidRDefault="00B87AF9" w:rsidP="00911032">
      <w:pPr>
        <w:pStyle w:val="1"/>
        <w:numPr>
          <w:ilvl w:val="0"/>
          <w:numId w:val="6"/>
        </w:numPr>
        <w:ind w:left="0" w:firstLine="0"/>
        <w:jc w:val="center"/>
      </w:pPr>
      <w:r w:rsidRPr="00B469DD">
        <w:t>Председатели Закрытых секций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776"/>
        </w:tabs>
        <w:ind w:left="0" w:firstLine="709"/>
        <w:rPr>
          <w:sz w:val="28"/>
        </w:rPr>
      </w:pPr>
      <w:r w:rsidRPr="00B469DD">
        <w:rPr>
          <w:sz w:val="28"/>
        </w:rPr>
        <w:t xml:space="preserve">Председатели Закрытых секций назначаются из числа ведущих преподавателей кафедр, на базе которых проводятся Закрытые секции, </w:t>
      </w:r>
      <w:r w:rsidR="00911032">
        <w:rPr>
          <w:sz w:val="28"/>
        </w:rPr>
        <w:br/>
      </w:r>
      <w:r w:rsidRPr="00B469DD">
        <w:rPr>
          <w:sz w:val="28"/>
        </w:rPr>
        <w:t>и являются ответственными за их проведение. Кандидатуры председателей Закрытых секций утверждаются распоряжениями соответствующих деканов факультетов, директоров институтов</w:t>
      </w:r>
      <w:r w:rsidR="00911032">
        <w:rPr>
          <w:sz w:val="28"/>
        </w:rPr>
        <w:t xml:space="preserve"> </w:t>
      </w:r>
      <w:r w:rsidRPr="00B469DD">
        <w:rPr>
          <w:sz w:val="28"/>
        </w:rPr>
        <w:t>/</w:t>
      </w:r>
      <w:r w:rsidR="00911032">
        <w:rPr>
          <w:sz w:val="28"/>
        </w:rPr>
        <w:t xml:space="preserve"> </w:t>
      </w:r>
      <w:r w:rsidRPr="00B469DD">
        <w:rPr>
          <w:sz w:val="28"/>
        </w:rPr>
        <w:t>директоров филиалов.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595"/>
        </w:tabs>
        <w:ind w:left="0" w:firstLine="709"/>
        <w:rPr>
          <w:sz w:val="28"/>
        </w:rPr>
      </w:pPr>
      <w:r w:rsidRPr="00B469DD">
        <w:rPr>
          <w:sz w:val="28"/>
        </w:rPr>
        <w:t>Председатели руководят работой жюри и секретарей Закрытых секций.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788"/>
        </w:tabs>
        <w:ind w:left="0" w:firstLine="709"/>
        <w:rPr>
          <w:sz w:val="28"/>
        </w:rPr>
      </w:pPr>
      <w:r w:rsidRPr="00B469DD">
        <w:rPr>
          <w:sz w:val="28"/>
        </w:rPr>
        <w:t xml:space="preserve">По окончании работы секций Председатели объявляют </w:t>
      </w:r>
      <w:r w:rsidR="00911032">
        <w:rPr>
          <w:sz w:val="28"/>
        </w:rPr>
        <w:br/>
      </w:r>
      <w:r w:rsidRPr="00B469DD">
        <w:rPr>
          <w:sz w:val="28"/>
          <w:u w:val="single"/>
        </w:rPr>
        <w:t>одного</w:t>
      </w:r>
      <w:r w:rsidRPr="00B469DD">
        <w:rPr>
          <w:sz w:val="28"/>
        </w:rPr>
        <w:t xml:space="preserve"> победителя Закрытой секции, работа которого рекомендуется к участию </w:t>
      </w:r>
      <w:r w:rsidRPr="00B469DD">
        <w:rPr>
          <w:sz w:val="28"/>
          <w:u w:val="single"/>
        </w:rPr>
        <w:t>в</w:t>
      </w:r>
      <w:r w:rsidRPr="00B469DD">
        <w:rPr>
          <w:sz w:val="28"/>
        </w:rPr>
        <w:t xml:space="preserve"> </w:t>
      </w:r>
      <w:r w:rsidRPr="00B469DD">
        <w:rPr>
          <w:sz w:val="28"/>
          <w:u w:val="single"/>
        </w:rPr>
        <w:t>одной</w:t>
      </w:r>
      <w:r w:rsidRPr="00B469DD">
        <w:rPr>
          <w:sz w:val="28"/>
        </w:rPr>
        <w:t xml:space="preserve"> из Открытых секций </w:t>
      </w:r>
      <w:r w:rsidR="00C007BF" w:rsidRPr="00B469DD">
        <w:rPr>
          <w:sz w:val="28"/>
        </w:rPr>
        <w:t>СНК</w:t>
      </w:r>
      <w:r w:rsidR="00911032">
        <w:rPr>
          <w:sz w:val="28"/>
        </w:rPr>
        <w:t>–</w:t>
      </w:r>
      <w:r w:rsidR="00C007BF" w:rsidRPr="00B469DD">
        <w:rPr>
          <w:sz w:val="28"/>
        </w:rPr>
        <w:t>2023</w:t>
      </w:r>
      <w:r w:rsidRPr="00B469DD">
        <w:rPr>
          <w:sz w:val="28"/>
        </w:rPr>
        <w:t>, а также 2 призеров своих секций.</w:t>
      </w:r>
    </w:p>
    <w:p w:rsidR="00B87AF9" w:rsidRPr="00B469DD" w:rsidRDefault="00B87AF9" w:rsidP="00911032">
      <w:pPr>
        <w:pStyle w:val="a3"/>
        <w:rPr>
          <w:sz w:val="20"/>
        </w:rPr>
      </w:pPr>
    </w:p>
    <w:p w:rsidR="00B87AF9" w:rsidRPr="00B469DD" w:rsidRDefault="00B87AF9" w:rsidP="00911032">
      <w:pPr>
        <w:pStyle w:val="1"/>
        <w:numPr>
          <w:ilvl w:val="0"/>
          <w:numId w:val="6"/>
        </w:numPr>
        <w:ind w:left="0" w:firstLine="0"/>
        <w:jc w:val="center"/>
      </w:pPr>
      <w:r w:rsidRPr="00B469DD">
        <w:t>Секретари Закрытых секций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769"/>
        </w:tabs>
        <w:ind w:left="0" w:firstLine="709"/>
        <w:rPr>
          <w:sz w:val="28"/>
        </w:rPr>
      </w:pPr>
      <w:r w:rsidRPr="00B469DD">
        <w:rPr>
          <w:sz w:val="28"/>
        </w:rPr>
        <w:t>Секретари Закрытых секций назначаются деканами факультетов, директорами институтов</w:t>
      </w:r>
      <w:r w:rsidR="00911032">
        <w:rPr>
          <w:sz w:val="28"/>
        </w:rPr>
        <w:t xml:space="preserve"> </w:t>
      </w:r>
      <w:r w:rsidRPr="00B469DD">
        <w:rPr>
          <w:sz w:val="28"/>
        </w:rPr>
        <w:t>/</w:t>
      </w:r>
      <w:r w:rsidR="00911032">
        <w:rPr>
          <w:sz w:val="28"/>
        </w:rPr>
        <w:t xml:space="preserve"> </w:t>
      </w:r>
      <w:r w:rsidRPr="00B469DD">
        <w:rPr>
          <w:sz w:val="28"/>
        </w:rPr>
        <w:t>филиалов.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601"/>
        </w:tabs>
        <w:ind w:left="0" w:firstLine="709"/>
        <w:rPr>
          <w:sz w:val="28"/>
        </w:rPr>
      </w:pPr>
      <w:r w:rsidRPr="00B469DD">
        <w:rPr>
          <w:sz w:val="28"/>
        </w:rPr>
        <w:t xml:space="preserve">Секретари Закрытых секций получают доступ в личные кабинеты секций на сайте конференции, где они, в соответствии с полученной </w:t>
      </w:r>
      <w:r w:rsidR="00911032">
        <w:rPr>
          <w:sz w:val="28"/>
        </w:rPr>
        <w:br/>
      </w:r>
      <w:r w:rsidRPr="00B469DD">
        <w:rPr>
          <w:sz w:val="28"/>
        </w:rPr>
        <w:t>по электронной почте инструкцией, производят отбор заявок участников Закрытых секций. Общее количество участников каждой Закрытой секции должно составлять не менее 12 человек.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656"/>
        </w:tabs>
        <w:ind w:left="0" w:firstLine="709"/>
        <w:rPr>
          <w:sz w:val="15"/>
        </w:rPr>
      </w:pPr>
      <w:r w:rsidRPr="00B469DD">
        <w:rPr>
          <w:sz w:val="28"/>
        </w:rPr>
        <w:t xml:space="preserve">Секретари контролируют соблюдение регламента времени проведения Закрытых секций и выступления участников. Для выступления каждому участнику Закрытых секций с докладом предоставляется </w:t>
      </w:r>
      <w:r w:rsidR="00911032">
        <w:rPr>
          <w:sz w:val="28"/>
        </w:rPr>
        <w:br/>
      </w:r>
      <w:r w:rsidRPr="00B469DD">
        <w:rPr>
          <w:sz w:val="28"/>
        </w:rPr>
        <w:t>не более 10 минут.</w:t>
      </w:r>
    </w:p>
    <w:p w:rsidR="00B87AF9" w:rsidRPr="00B469DD" w:rsidRDefault="00B87AF9" w:rsidP="00911032">
      <w:pPr>
        <w:pStyle w:val="a3"/>
        <w:ind w:firstLine="709"/>
        <w:jc w:val="both"/>
      </w:pPr>
      <w:r w:rsidRPr="00B469DD">
        <w:t>Для ответов на вопросы жюри и аудитории Закрытых секций предоставляется не более 5</w:t>
      </w:r>
      <w:r w:rsidR="00911032">
        <w:t>–</w:t>
      </w:r>
      <w:r w:rsidRPr="00B469DD">
        <w:t>7 минут.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752"/>
        </w:tabs>
        <w:ind w:left="0" w:firstLine="709"/>
        <w:rPr>
          <w:sz w:val="28"/>
        </w:rPr>
      </w:pPr>
      <w:r w:rsidRPr="00B469DD">
        <w:rPr>
          <w:sz w:val="28"/>
        </w:rPr>
        <w:t xml:space="preserve">По итогам выступления участников Закрытых секций </w:t>
      </w:r>
      <w:r w:rsidR="00911032">
        <w:rPr>
          <w:sz w:val="28"/>
        </w:rPr>
        <w:t>с</w:t>
      </w:r>
      <w:r w:rsidRPr="00B469DD">
        <w:rPr>
          <w:sz w:val="28"/>
        </w:rPr>
        <w:t>екретари собирают формы экспертной оценки членов жюри (</w:t>
      </w:r>
      <w:r w:rsidR="00F514D0">
        <w:rPr>
          <w:sz w:val="28"/>
        </w:rPr>
        <w:t>Ф</w:t>
      </w:r>
      <w:r w:rsidRPr="00911032">
        <w:rPr>
          <w:sz w:val="28"/>
        </w:rPr>
        <w:t xml:space="preserve">орма </w:t>
      </w:r>
      <w:r w:rsidR="00F514D0">
        <w:rPr>
          <w:sz w:val="28"/>
        </w:rPr>
        <w:t xml:space="preserve">№ </w:t>
      </w:r>
      <w:r w:rsidRPr="00911032">
        <w:rPr>
          <w:sz w:val="28"/>
        </w:rPr>
        <w:t>1</w:t>
      </w:r>
      <w:r w:rsidRPr="00B469DD">
        <w:rPr>
          <w:sz w:val="28"/>
        </w:rPr>
        <w:t>), производят подсчет итоговой суммы баллов по каждому участнику (</w:t>
      </w:r>
      <w:r w:rsidR="00F514D0">
        <w:rPr>
          <w:sz w:val="28"/>
        </w:rPr>
        <w:t>Ф</w:t>
      </w:r>
      <w:r w:rsidRPr="00911032">
        <w:rPr>
          <w:sz w:val="28"/>
        </w:rPr>
        <w:t xml:space="preserve">орма </w:t>
      </w:r>
      <w:r w:rsidR="00F514D0">
        <w:rPr>
          <w:sz w:val="28"/>
        </w:rPr>
        <w:t>№</w:t>
      </w:r>
      <w:r w:rsidR="0047246B">
        <w:rPr>
          <w:sz w:val="28"/>
        </w:rPr>
        <w:t xml:space="preserve"> </w:t>
      </w:r>
      <w:r w:rsidRPr="00911032">
        <w:rPr>
          <w:sz w:val="28"/>
        </w:rPr>
        <w:t>2</w:t>
      </w:r>
      <w:r w:rsidRPr="00B469DD">
        <w:rPr>
          <w:sz w:val="28"/>
        </w:rPr>
        <w:t xml:space="preserve">), </w:t>
      </w:r>
      <w:r w:rsidR="00F514D0">
        <w:rPr>
          <w:sz w:val="28"/>
        </w:rPr>
        <w:br/>
      </w:r>
      <w:r w:rsidRPr="00B469DD">
        <w:rPr>
          <w:sz w:val="28"/>
        </w:rPr>
        <w:t xml:space="preserve">и предоставляют сведения председателям секций для объявления победителей </w:t>
      </w:r>
      <w:r w:rsidR="00F514D0">
        <w:rPr>
          <w:sz w:val="28"/>
        </w:rPr>
        <w:br/>
      </w:r>
      <w:r w:rsidRPr="00B469DD">
        <w:rPr>
          <w:sz w:val="28"/>
        </w:rPr>
        <w:t>и призеров Закрытых секций.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613"/>
        </w:tabs>
        <w:ind w:left="0" w:firstLine="709"/>
        <w:rPr>
          <w:sz w:val="28"/>
        </w:rPr>
      </w:pPr>
      <w:r w:rsidRPr="00B469DD">
        <w:rPr>
          <w:sz w:val="28"/>
        </w:rPr>
        <w:t xml:space="preserve">По итогам Закрытых секций Секретари заполняют протоколы </w:t>
      </w:r>
      <w:r w:rsidR="00911032">
        <w:rPr>
          <w:sz w:val="28"/>
        </w:rPr>
        <w:br/>
      </w:r>
      <w:r w:rsidRPr="00B469DD">
        <w:rPr>
          <w:sz w:val="28"/>
        </w:rPr>
        <w:t xml:space="preserve">по форме, представленной в личных кабинетах секций на сайте конференции, </w:t>
      </w:r>
      <w:r w:rsidR="0047246B">
        <w:rPr>
          <w:sz w:val="28"/>
        </w:rPr>
        <w:br/>
      </w:r>
      <w:r w:rsidRPr="00B469DD">
        <w:rPr>
          <w:sz w:val="28"/>
        </w:rPr>
        <w:t>и предоставляют их Секретарю Оргкомитета СНК в соответствии со сроками, указанными в приказе ректора.</w:t>
      </w:r>
    </w:p>
    <w:p w:rsidR="00B87AF9" w:rsidRPr="00B469DD" w:rsidRDefault="00B87AF9" w:rsidP="00911032">
      <w:pPr>
        <w:pStyle w:val="a3"/>
      </w:pPr>
    </w:p>
    <w:p w:rsidR="00B87AF9" w:rsidRPr="00B469DD" w:rsidRDefault="00B87AF9" w:rsidP="00911032">
      <w:pPr>
        <w:pStyle w:val="1"/>
        <w:numPr>
          <w:ilvl w:val="0"/>
          <w:numId w:val="6"/>
        </w:numPr>
        <w:ind w:left="0" w:firstLine="0"/>
        <w:jc w:val="center"/>
      </w:pPr>
      <w:r w:rsidRPr="00B469DD">
        <w:t>Жюри закрытых секций</w:t>
      </w:r>
    </w:p>
    <w:p w:rsidR="00B87AF9" w:rsidRPr="00B469DD" w:rsidRDefault="00B87AF9" w:rsidP="00911032">
      <w:pPr>
        <w:pStyle w:val="a5"/>
        <w:numPr>
          <w:ilvl w:val="1"/>
          <w:numId w:val="6"/>
        </w:numPr>
        <w:tabs>
          <w:tab w:val="left" w:pos="628"/>
        </w:tabs>
        <w:ind w:left="0" w:firstLine="709"/>
        <w:rPr>
          <w:sz w:val="28"/>
        </w:rPr>
      </w:pPr>
      <w:r w:rsidRPr="00B469DD">
        <w:rPr>
          <w:sz w:val="28"/>
        </w:rPr>
        <w:t xml:space="preserve">Жюри секций формируются председателями Закрытых секций </w:t>
      </w:r>
      <w:r w:rsidR="00911032">
        <w:rPr>
          <w:sz w:val="28"/>
        </w:rPr>
        <w:br/>
      </w:r>
      <w:r w:rsidRPr="00B469DD">
        <w:rPr>
          <w:sz w:val="28"/>
        </w:rPr>
        <w:t>из числа ведущих преподавателей кафедр, на базе которых они проводятся.</w:t>
      </w:r>
    </w:p>
    <w:p w:rsidR="00F36A62" w:rsidRPr="00B469DD" w:rsidRDefault="00B87AF9" w:rsidP="00911032">
      <w:pPr>
        <w:pStyle w:val="a5"/>
        <w:numPr>
          <w:ilvl w:val="1"/>
          <w:numId w:val="6"/>
        </w:numPr>
        <w:tabs>
          <w:tab w:val="left" w:pos="755"/>
        </w:tabs>
        <w:ind w:left="0" w:firstLine="709"/>
        <w:rPr>
          <w:sz w:val="28"/>
        </w:rPr>
      </w:pPr>
      <w:r w:rsidRPr="00B469DD">
        <w:rPr>
          <w:sz w:val="28"/>
        </w:rPr>
        <w:t>В состав жюри должно входить не менее 3 человек, включая председателя Закрытой секции.</w:t>
      </w:r>
    </w:p>
    <w:p w:rsidR="00C007BF" w:rsidRPr="00B469DD" w:rsidRDefault="00C007BF" w:rsidP="00911032">
      <w:pPr>
        <w:pStyle w:val="a5"/>
        <w:numPr>
          <w:ilvl w:val="1"/>
          <w:numId w:val="6"/>
        </w:numPr>
        <w:tabs>
          <w:tab w:val="left" w:pos="755"/>
        </w:tabs>
        <w:ind w:left="0" w:firstLine="709"/>
        <w:rPr>
          <w:sz w:val="28"/>
        </w:rPr>
      </w:pPr>
      <w:r w:rsidRPr="00B469DD">
        <w:rPr>
          <w:sz w:val="28"/>
        </w:rPr>
        <w:lastRenderedPageBreak/>
        <w:t>Во время проведения Закрытых секций члены жюри заполняют формы экспертной оценки работы каждого участника (</w:t>
      </w:r>
      <w:r w:rsidR="00F514D0">
        <w:rPr>
          <w:sz w:val="28"/>
        </w:rPr>
        <w:t>Ф</w:t>
      </w:r>
      <w:r w:rsidRPr="00911032">
        <w:rPr>
          <w:sz w:val="28"/>
        </w:rPr>
        <w:t xml:space="preserve">орма </w:t>
      </w:r>
      <w:r w:rsidR="00F514D0">
        <w:rPr>
          <w:sz w:val="28"/>
        </w:rPr>
        <w:t xml:space="preserve">№ </w:t>
      </w:r>
      <w:r w:rsidRPr="00911032">
        <w:rPr>
          <w:sz w:val="28"/>
        </w:rPr>
        <w:t>1</w:t>
      </w:r>
      <w:r w:rsidRPr="00B469DD">
        <w:rPr>
          <w:sz w:val="28"/>
        </w:rPr>
        <w:t xml:space="preserve">), которые затем передаются секретарю секции. </w:t>
      </w:r>
    </w:p>
    <w:p w:rsidR="00C007BF" w:rsidRPr="00B469DD" w:rsidRDefault="00C007BF" w:rsidP="00911032">
      <w:pPr>
        <w:tabs>
          <w:tab w:val="left" w:pos="755"/>
        </w:tabs>
        <w:ind w:firstLine="709"/>
        <w:rPr>
          <w:b/>
        </w:rPr>
      </w:pPr>
      <w:r w:rsidRPr="00B469DD">
        <w:rPr>
          <w:b/>
        </w:rPr>
        <w:br w:type="page"/>
      </w:r>
    </w:p>
    <w:p w:rsidR="00C007BF" w:rsidRPr="00911032" w:rsidRDefault="00C007BF" w:rsidP="00911032">
      <w:pPr>
        <w:widowControl w:val="0"/>
        <w:autoSpaceDE w:val="0"/>
        <w:autoSpaceDN w:val="0"/>
        <w:ind w:left="4536"/>
        <w:outlineLvl w:val="0"/>
        <w:rPr>
          <w:sz w:val="28"/>
          <w:szCs w:val="28"/>
          <w:lang w:bidi="ru-RU"/>
        </w:rPr>
      </w:pPr>
      <w:r w:rsidRPr="00911032">
        <w:rPr>
          <w:sz w:val="28"/>
          <w:szCs w:val="28"/>
          <w:lang w:bidi="ru-RU"/>
        </w:rPr>
        <w:lastRenderedPageBreak/>
        <w:t xml:space="preserve">Форма </w:t>
      </w:r>
      <w:r w:rsidR="00F514D0">
        <w:rPr>
          <w:sz w:val="28"/>
          <w:szCs w:val="28"/>
          <w:lang w:bidi="ru-RU"/>
        </w:rPr>
        <w:t xml:space="preserve">№ </w:t>
      </w:r>
      <w:r w:rsidRPr="00911032">
        <w:rPr>
          <w:sz w:val="28"/>
          <w:szCs w:val="28"/>
          <w:lang w:bidi="ru-RU"/>
        </w:rPr>
        <w:t>1</w:t>
      </w:r>
    </w:p>
    <w:p w:rsidR="00C007BF" w:rsidRPr="00911032" w:rsidRDefault="00C007BF" w:rsidP="00911032">
      <w:pPr>
        <w:widowControl w:val="0"/>
        <w:autoSpaceDE w:val="0"/>
        <w:autoSpaceDN w:val="0"/>
        <w:ind w:left="4536"/>
        <w:outlineLvl w:val="0"/>
        <w:rPr>
          <w:sz w:val="28"/>
          <w:szCs w:val="28"/>
          <w:lang w:bidi="ru-RU"/>
        </w:rPr>
      </w:pPr>
      <w:r w:rsidRPr="00911032">
        <w:rPr>
          <w:sz w:val="28"/>
          <w:szCs w:val="28"/>
          <w:lang w:bidi="ru-RU"/>
        </w:rPr>
        <w:t>к регламенту закрытой секции СНК</w:t>
      </w:r>
      <w:r w:rsidR="00911032" w:rsidRPr="00911032">
        <w:rPr>
          <w:sz w:val="28"/>
          <w:szCs w:val="28"/>
          <w:lang w:bidi="ru-RU"/>
        </w:rPr>
        <w:t>–</w:t>
      </w:r>
      <w:r w:rsidRPr="00911032">
        <w:rPr>
          <w:sz w:val="28"/>
          <w:szCs w:val="28"/>
          <w:lang w:bidi="ru-RU"/>
        </w:rPr>
        <w:t xml:space="preserve">2023 </w:t>
      </w:r>
    </w:p>
    <w:p w:rsidR="00C007BF" w:rsidRDefault="00C007BF" w:rsidP="00911032">
      <w:pPr>
        <w:jc w:val="right"/>
        <w:rPr>
          <w:sz w:val="28"/>
          <w:lang w:eastAsia="ar-SA"/>
        </w:rPr>
      </w:pPr>
    </w:p>
    <w:p w:rsidR="00911032" w:rsidRPr="00911032" w:rsidRDefault="00911032" w:rsidP="00911032">
      <w:pPr>
        <w:jc w:val="right"/>
        <w:rPr>
          <w:sz w:val="28"/>
          <w:lang w:eastAsia="ar-SA"/>
        </w:rPr>
      </w:pPr>
    </w:p>
    <w:p w:rsidR="00C007BF" w:rsidRPr="00B469DD" w:rsidRDefault="00C007BF" w:rsidP="00911032">
      <w:pPr>
        <w:jc w:val="center"/>
        <w:rPr>
          <w:b/>
          <w:sz w:val="28"/>
          <w:szCs w:val="28"/>
          <w:lang w:eastAsia="ar-SA"/>
        </w:rPr>
      </w:pPr>
      <w:r w:rsidRPr="00B469DD">
        <w:rPr>
          <w:b/>
          <w:sz w:val="28"/>
          <w:szCs w:val="28"/>
          <w:lang w:eastAsia="ar-SA"/>
        </w:rPr>
        <w:t>Форма экспертной оценки</w:t>
      </w:r>
    </w:p>
    <w:p w:rsidR="00C007BF" w:rsidRPr="00B469DD" w:rsidRDefault="00C007BF" w:rsidP="00C007BF">
      <w:pPr>
        <w:spacing w:before="8" w:after="120"/>
        <w:rPr>
          <w:lang w:eastAsia="ar-S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048"/>
      </w:tblGrid>
      <w:tr w:rsidR="00C007BF" w:rsidRPr="00B469DD" w:rsidTr="00911032">
        <w:trPr>
          <w:trHeight w:val="278"/>
        </w:trPr>
        <w:tc>
          <w:tcPr>
            <w:tcW w:w="1620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07"/>
              <w:rPr>
                <w:szCs w:val="22"/>
                <w:lang w:bidi="ru-RU"/>
              </w:rPr>
            </w:pPr>
            <w:r w:rsidRPr="00B469DD">
              <w:rPr>
                <w:szCs w:val="22"/>
                <w:lang w:bidi="ru-RU"/>
              </w:rPr>
              <w:t>Кафедра</w:t>
            </w:r>
          </w:p>
        </w:tc>
        <w:tc>
          <w:tcPr>
            <w:tcW w:w="804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78"/>
        </w:trPr>
        <w:tc>
          <w:tcPr>
            <w:tcW w:w="1620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07"/>
              <w:rPr>
                <w:szCs w:val="22"/>
                <w:lang w:bidi="ru-RU"/>
              </w:rPr>
            </w:pPr>
            <w:r w:rsidRPr="00B469DD">
              <w:rPr>
                <w:szCs w:val="22"/>
                <w:lang w:bidi="ru-RU"/>
              </w:rPr>
              <w:t>Секция:</w:t>
            </w:r>
          </w:p>
        </w:tc>
        <w:tc>
          <w:tcPr>
            <w:tcW w:w="804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75"/>
        </w:trPr>
        <w:tc>
          <w:tcPr>
            <w:tcW w:w="1620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07"/>
              <w:rPr>
                <w:szCs w:val="22"/>
                <w:lang w:bidi="ru-RU"/>
              </w:rPr>
            </w:pPr>
            <w:r w:rsidRPr="00B469DD">
              <w:rPr>
                <w:szCs w:val="22"/>
                <w:lang w:bidi="ru-RU"/>
              </w:rPr>
              <w:t>Эксперт:</w:t>
            </w:r>
          </w:p>
        </w:tc>
        <w:tc>
          <w:tcPr>
            <w:tcW w:w="804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</w:tbl>
    <w:p w:rsidR="00C007BF" w:rsidRPr="00B469DD" w:rsidRDefault="00C007BF" w:rsidP="00C007BF">
      <w:pPr>
        <w:spacing w:after="120"/>
        <w:rPr>
          <w:lang w:eastAsia="ar-SA"/>
        </w:rPr>
      </w:pPr>
    </w:p>
    <w:tbl>
      <w:tblPr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79"/>
        <w:gridCol w:w="847"/>
        <w:gridCol w:w="861"/>
        <w:gridCol w:w="847"/>
        <w:gridCol w:w="1188"/>
        <w:gridCol w:w="709"/>
        <w:gridCol w:w="1002"/>
      </w:tblGrid>
      <w:tr w:rsidR="00C007BF" w:rsidRPr="00B469DD" w:rsidTr="00106F63">
        <w:trPr>
          <w:trHeight w:val="551"/>
        </w:trPr>
        <w:tc>
          <w:tcPr>
            <w:tcW w:w="4214" w:type="dxa"/>
            <w:gridSpan w:val="2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5454" w:type="dxa"/>
            <w:gridSpan w:val="6"/>
            <w:vAlign w:val="center"/>
          </w:tcPr>
          <w:p w:rsidR="00C007BF" w:rsidRPr="0047246B" w:rsidRDefault="00106F63" w:rsidP="00106F63">
            <w:pPr>
              <w:widowControl w:val="0"/>
              <w:autoSpaceDE w:val="0"/>
              <w:autoSpaceDN w:val="0"/>
              <w:ind w:left="-4195" w:firstLine="4253"/>
              <w:jc w:val="center"/>
              <w:rPr>
                <w:lang w:bidi="ru-RU"/>
              </w:rPr>
            </w:pPr>
            <w:r w:rsidRPr="0047246B">
              <w:rPr>
                <w:lang w:bidi="ru-RU"/>
              </w:rPr>
              <w:t>Заполняется экспертом</w:t>
            </w:r>
          </w:p>
        </w:tc>
      </w:tr>
      <w:tr w:rsidR="00C007BF" w:rsidRPr="00B469DD" w:rsidTr="00106F63">
        <w:trPr>
          <w:trHeight w:val="2767"/>
        </w:trPr>
        <w:tc>
          <w:tcPr>
            <w:tcW w:w="535" w:type="dxa"/>
            <w:vAlign w:val="center"/>
          </w:tcPr>
          <w:p w:rsidR="00C007BF" w:rsidRPr="00B469DD" w:rsidRDefault="00C007BF" w:rsidP="00106F63">
            <w:pPr>
              <w:widowControl w:val="0"/>
              <w:autoSpaceDE w:val="0"/>
              <w:autoSpaceDN w:val="0"/>
              <w:ind w:left="5"/>
              <w:jc w:val="center"/>
              <w:rPr>
                <w:szCs w:val="22"/>
                <w:lang w:bidi="ru-RU"/>
              </w:rPr>
            </w:pPr>
            <w:r w:rsidRPr="00B469DD">
              <w:rPr>
                <w:szCs w:val="22"/>
                <w:lang w:bidi="ru-RU"/>
              </w:rPr>
              <w:t>№</w:t>
            </w:r>
          </w:p>
        </w:tc>
        <w:tc>
          <w:tcPr>
            <w:tcW w:w="3679" w:type="dxa"/>
            <w:vAlign w:val="center"/>
          </w:tcPr>
          <w:p w:rsidR="00C007BF" w:rsidRPr="00B469DD" w:rsidRDefault="00C007BF" w:rsidP="00106F63">
            <w:pPr>
              <w:widowControl w:val="0"/>
              <w:autoSpaceDE w:val="0"/>
              <w:autoSpaceDN w:val="0"/>
              <w:ind w:left="51"/>
              <w:jc w:val="center"/>
              <w:rPr>
                <w:szCs w:val="22"/>
                <w:lang w:bidi="ru-RU"/>
              </w:rPr>
            </w:pPr>
            <w:r w:rsidRPr="00B469DD">
              <w:rPr>
                <w:szCs w:val="22"/>
                <w:lang w:bidi="ru-RU"/>
              </w:rPr>
              <w:t>Ф.И.О. участника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B469DD" w:rsidRDefault="00C007BF" w:rsidP="00106F63">
            <w:pPr>
              <w:widowControl w:val="0"/>
              <w:autoSpaceDE w:val="0"/>
              <w:autoSpaceDN w:val="0"/>
              <w:spacing w:before="188"/>
              <w:ind w:left="191" w:right="172" w:firstLine="4"/>
              <w:jc w:val="center"/>
              <w:rPr>
                <w:sz w:val="20"/>
                <w:szCs w:val="20"/>
                <w:lang w:bidi="ru-RU"/>
              </w:rPr>
            </w:pPr>
            <w:r w:rsidRPr="00B469DD">
              <w:rPr>
                <w:b/>
                <w:sz w:val="20"/>
                <w:szCs w:val="20"/>
                <w:lang w:bidi="ru-RU"/>
              </w:rPr>
              <w:t>Презентация</w:t>
            </w:r>
            <w:r w:rsidRPr="00B469DD">
              <w:rPr>
                <w:sz w:val="20"/>
                <w:szCs w:val="20"/>
                <w:lang w:bidi="ru-RU"/>
              </w:rPr>
              <w:t>, макс. 5 баллов</w:t>
            </w:r>
          </w:p>
        </w:tc>
        <w:tc>
          <w:tcPr>
            <w:tcW w:w="861" w:type="dxa"/>
            <w:textDirection w:val="btLr"/>
            <w:vAlign w:val="center"/>
          </w:tcPr>
          <w:p w:rsidR="00C007BF" w:rsidRPr="00B469DD" w:rsidRDefault="00C007BF" w:rsidP="00106F63">
            <w:pPr>
              <w:widowControl w:val="0"/>
              <w:autoSpaceDE w:val="0"/>
              <w:autoSpaceDN w:val="0"/>
              <w:spacing w:before="75"/>
              <w:ind w:left="121" w:right="120"/>
              <w:jc w:val="center"/>
              <w:rPr>
                <w:sz w:val="20"/>
                <w:szCs w:val="20"/>
                <w:lang w:bidi="ru-RU"/>
              </w:rPr>
            </w:pPr>
            <w:r w:rsidRPr="00B469DD">
              <w:rPr>
                <w:b/>
                <w:w w:val="95"/>
                <w:sz w:val="20"/>
                <w:szCs w:val="20"/>
                <w:lang w:bidi="ru-RU"/>
              </w:rPr>
              <w:t xml:space="preserve">Новизна </w:t>
            </w:r>
            <w:r w:rsidRPr="00B469DD">
              <w:rPr>
                <w:b/>
                <w:sz w:val="20"/>
                <w:szCs w:val="20"/>
                <w:lang w:bidi="ru-RU"/>
              </w:rPr>
              <w:t>работы</w:t>
            </w:r>
            <w:r w:rsidRPr="00B469DD">
              <w:rPr>
                <w:sz w:val="20"/>
                <w:szCs w:val="20"/>
                <w:lang w:bidi="ru-RU"/>
              </w:rPr>
              <w:t>,</w:t>
            </w:r>
          </w:p>
          <w:p w:rsidR="00C007BF" w:rsidRPr="00B469DD" w:rsidRDefault="00C007BF" w:rsidP="00106F63">
            <w:pPr>
              <w:widowControl w:val="0"/>
              <w:autoSpaceDE w:val="0"/>
              <w:autoSpaceDN w:val="0"/>
              <w:ind w:left="121" w:right="121"/>
              <w:jc w:val="center"/>
              <w:rPr>
                <w:sz w:val="20"/>
                <w:szCs w:val="20"/>
                <w:lang w:bidi="ru-RU"/>
              </w:rPr>
            </w:pPr>
            <w:r w:rsidRPr="00B469DD">
              <w:rPr>
                <w:sz w:val="20"/>
                <w:szCs w:val="20"/>
                <w:lang w:bidi="ru-RU"/>
              </w:rPr>
              <w:t>макс. 10 баллов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B469DD" w:rsidRDefault="00C007BF" w:rsidP="00106F63">
            <w:pPr>
              <w:widowControl w:val="0"/>
              <w:autoSpaceDE w:val="0"/>
              <w:autoSpaceDN w:val="0"/>
              <w:spacing w:before="71"/>
              <w:ind w:left="141" w:right="140" w:hanging="3"/>
              <w:jc w:val="center"/>
              <w:rPr>
                <w:sz w:val="20"/>
                <w:szCs w:val="20"/>
                <w:lang w:bidi="ru-RU"/>
              </w:rPr>
            </w:pPr>
            <w:r w:rsidRPr="00B469DD">
              <w:rPr>
                <w:b/>
                <w:sz w:val="20"/>
                <w:szCs w:val="20"/>
                <w:lang w:bidi="ru-RU"/>
              </w:rPr>
              <w:t>Глубина проработки</w:t>
            </w:r>
            <w:r w:rsidRPr="00B469DD">
              <w:rPr>
                <w:sz w:val="20"/>
                <w:szCs w:val="20"/>
                <w:lang w:bidi="ru-RU"/>
              </w:rPr>
              <w:t>, макс. 10 баллов</w:t>
            </w:r>
          </w:p>
        </w:tc>
        <w:tc>
          <w:tcPr>
            <w:tcW w:w="1188" w:type="dxa"/>
            <w:textDirection w:val="btLr"/>
            <w:vAlign w:val="center"/>
          </w:tcPr>
          <w:p w:rsidR="00C007BF" w:rsidRPr="00B469DD" w:rsidRDefault="00C007BF" w:rsidP="00106F63">
            <w:pPr>
              <w:widowControl w:val="0"/>
              <w:autoSpaceDE w:val="0"/>
              <w:autoSpaceDN w:val="0"/>
              <w:ind w:left="136" w:right="138"/>
              <w:jc w:val="center"/>
              <w:rPr>
                <w:sz w:val="20"/>
                <w:szCs w:val="20"/>
                <w:lang w:bidi="ru-RU"/>
              </w:rPr>
            </w:pPr>
            <w:r w:rsidRPr="00B469DD">
              <w:rPr>
                <w:b/>
                <w:sz w:val="20"/>
                <w:szCs w:val="20"/>
                <w:lang w:bidi="ru-RU"/>
              </w:rPr>
              <w:t>Практическая ценность, возможность реализации</w:t>
            </w:r>
            <w:r w:rsidRPr="00B469DD">
              <w:rPr>
                <w:sz w:val="20"/>
                <w:szCs w:val="20"/>
                <w:lang w:bidi="ru-RU"/>
              </w:rPr>
              <w:t>,</w:t>
            </w:r>
          </w:p>
          <w:p w:rsidR="00C007BF" w:rsidRPr="00B469DD" w:rsidRDefault="00C007BF" w:rsidP="00106F63">
            <w:pPr>
              <w:widowControl w:val="0"/>
              <w:autoSpaceDE w:val="0"/>
              <w:autoSpaceDN w:val="0"/>
              <w:spacing w:before="1"/>
              <w:ind w:left="121" w:right="121"/>
              <w:jc w:val="center"/>
              <w:rPr>
                <w:sz w:val="20"/>
                <w:szCs w:val="20"/>
                <w:lang w:bidi="ru-RU"/>
              </w:rPr>
            </w:pPr>
            <w:r w:rsidRPr="00B469DD">
              <w:rPr>
                <w:sz w:val="20"/>
                <w:szCs w:val="20"/>
                <w:lang w:bidi="ru-RU"/>
              </w:rPr>
              <w:t>макс. 15 баллов</w:t>
            </w:r>
          </w:p>
        </w:tc>
        <w:tc>
          <w:tcPr>
            <w:tcW w:w="709" w:type="dxa"/>
            <w:textDirection w:val="btLr"/>
            <w:vAlign w:val="center"/>
          </w:tcPr>
          <w:p w:rsidR="00C007BF" w:rsidRPr="00B469DD" w:rsidRDefault="00C007BF" w:rsidP="00106F63">
            <w:pPr>
              <w:widowControl w:val="0"/>
              <w:autoSpaceDE w:val="0"/>
              <w:autoSpaceDN w:val="0"/>
              <w:spacing w:before="78"/>
              <w:ind w:left="121" w:right="120"/>
              <w:jc w:val="center"/>
              <w:rPr>
                <w:sz w:val="20"/>
                <w:szCs w:val="20"/>
                <w:lang w:bidi="ru-RU"/>
              </w:rPr>
            </w:pPr>
            <w:r w:rsidRPr="00B469DD">
              <w:rPr>
                <w:b/>
                <w:sz w:val="20"/>
                <w:szCs w:val="20"/>
                <w:lang w:bidi="ru-RU"/>
              </w:rPr>
              <w:t>Ответы на вопросы</w:t>
            </w:r>
            <w:r w:rsidRPr="00B469DD">
              <w:rPr>
                <w:sz w:val="20"/>
                <w:szCs w:val="20"/>
                <w:lang w:bidi="ru-RU"/>
              </w:rPr>
              <w:t>,</w:t>
            </w:r>
          </w:p>
          <w:p w:rsidR="00C007BF" w:rsidRPr="00B469DD" w:rsidRDefault="00C007BF" w:rsidP="00106F63">
            <w:pPr>
              <w:widowControl w:val="0"/>
              <w:autoSpaceDE w:val="0"/>
              <w:autoSpaceDN w:val="0"/>
              <w:spacing w:before="4"/>
              <w:ind w:left="121" w:right="121"/>
              <w:jc w:val="center"/>
              <w:rPr>
                <w:sz w:val="20"/>
                <w:szCs w:val="20"/>
                <w:lang w:bidi="ru-RU"/>
              </w:rPr>
            </w:pPr>
            <w:r w:rsidRPr="00B469DD">
              <w:rPr>
                <w:sz w:val="20"/>
                <w:szCs w:val="20"/>
                <w:lang w:bidi="ru-RU"/>
              </w:rPr>
              <w:t>макс. 10 баллов</w:t>
            </w:r>
          </w:p>
        </w:tc>
        <w:tc>
          <w:tcPr>
            <w:tcW w:w="1002" w:type="dxa"/>
            <w:textDirection w:val="btLr"/>
            <w:vAlign w:val="center"/>
          </w:tcPr>
          <w:p w:rsidR="00C007BF" w:rsidRPr="00B469DD" w:rsidRDefault="00C007BF" w:rsidP="00106F63">
            <w:pPr>
              <w:widowControl w:val="0"/>
              <w:autoSpaceDE w:val="0"/>
              <w:autoSpaceDN w:val="0"/>
              <w:ind w:left="491" w:right="265" w:hanging="209"/>
              <w:jc w:val="center"/>
              <w:rPr>
                <w:b/>
                <w:sz w:val="20"/>
                <w:szCs w:val="20"/>
                <w:lang w:bidi="ru-RU"/>
              </w:rPr>
            </w:pPr>
            <w:r w:rsidRPr="00B469DD">
              <w:rPr>
                <w:b/>
                <w:sz w:val="20"/>
                <w:szCs w:val="20"/>
                <w:lang w:bidi="ru-RU"/>
              </w:rPr>
              <w:t>Суммарная оценка</w:t>
            </w:r>
          </w:p>
        </w:tc>
      </w:tr>
      <w:tr w:rsidR="00C007BF" w:rsidRPr="00B469DD" w:rsidTr="00C007BF">
        <w:trPr>
          <w:trHeight w:val="229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2.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3.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29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4.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5.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6.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29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7.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8.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9.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29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56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10.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56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11.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56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12.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29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56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13.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56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14.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56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15.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  <w:tr w:rsidR="00C007BF" w:rsidRPr="00B469DD" w:rsidTr="00C007BF">
        <w:trPr>
          <w:trHeight w:val="229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56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16.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18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70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  <w:tc>
          <w:tcPr>
            <w:tcW w:w="100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6"/>
                <w:szCs w:val="22"/>
                <w:lang w:bidi="ru-RU"/>
              </w:rPr>
            </w:pPr>
          </w:p>
        </w:tc>
      </w:tr>
    </w:tbl>
    <w:p w:rsidR="00C007BF" w:rsidRPr="00B469DD" w:rsidRDefault="00C007BF" w:rsidP="00C007BF">
      <w:pPr>
        <w:spacing w:after="120"/>
        <w:rPr>
          <w:sz w:val="26"/>
          <w:lang w:eastAsia="ar-SA"/>
        </w:rPr>
      </w:pPr>
    </w:p>
    <w:p w:rsidR="00C007BF" w:rsidRPr="00B469DD" w:rsidRDefault="00C007BF" w:rsidP="00C007BF">
      <w:pPr>
        <w:spacing w:after="120"/>
        <w:rPr>
          <w:sz w:val="26"/>
          <w:lang w:eastAsia="ar-SA"/>
        </w:rPr>
      </w:pPr>
    </w:p>
    <w:tbl>
      <w:tblPr>
        <w:tblW w:w="975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347"/>
      </w:tblGrid>
      <w:tr w:rsidR="00C007BF" w:rsidRPr="00B469DD" w:rsidTr="00911032">
        <w:trPr>
          <w:trHeight w:val="909"/>
        </w:trPr>
        <w:tc>
          <w:tcPr>
            <w:tcW w:w="4410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200"/>
              <w:rPr>
                <w:i/>
                <w:sz w:val="20"/>
                <w:szCs w:val="22"/>
                <w:lang w:bidi="ru-RU"/>
              </w:rPr>
            </w:pPr>
          </w:p>
        </w:tc>
        <w:tc>
          <w:tcPr>
            <w:tcW w:w="5347" w:type="dxa"/>
          </w:tcPr>
          <w:p w:rsidR="00C007BF" w:rsidRPr="00B469DD" w:rsidRDefault="00C007BF" w:rsidP="00106F63">
            <w:pPr>
              <w:widowControl w:val="0"/>
              <w:tabs>
                <w:tab w:val="left" w:pos="2615"/>
                <w:tab w:val="left" w:pos="2939"/>
                <w:tab w:val="left" w:pos="3093"/>
                <w:tab w:val="left" w:pos="5080"/>
              </w:tabs>
              <w:autoSpaceDE w:val="0"/>
              <w:autoSpaceDN w:val="0"/>
              <w:ind w:left="876" w:right="197" w:hanging="284"/>
              <w:rPr>
                <w:szCs w:val="22"/>
                <w:lang w:bidi="ru-RU"/>
              </w:rPr>
            </w:pPr>
            <w:r w:rsidRPr="00B469DD">
              <w:rPr>
                <w:i/>
                <w:w w:val="99"/>
                <w:position w:val="4"/>
                <w:sz w:val="20"/>
                <w:szCs w:val="22"/>
                <w:u w:val="single"/>
                <w:lang w:bidi="ru-RU"/>
              </w:rPr>
              <w:t xml:space="preserve"> </w:t>
            </w:r>
            <w:r w:rsidRPr="00B469DD">
              <w:rPr>
                <w:i/>
                <w:position w:val="4"/>
                <w:sz w:val="20"/>
                <w:szCs w:val="22"/>
                <w:u w:val="single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u w:val="single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lang w:bidi="ru-RU"/>
              </w:rPr>
              <w:tab/>
            </w:r>
            <w:r w:rsidRPr="00B469DD">
              <w:rPr>
                <w:szCs w:val="22"/>
                <w:lang w:bidi="ru-RU"/>
              </w:rPr>
              <w:t>/</w:t>
            </w:r>
            <w:r w:rsidRPr="00B469DD">
              <w:rPr>
                <w:szCs w:val="22"/>
                <w:u w:val="single"/>
                <w:lang w:bidi="ru-RU"/>
              </w:rPr>
              <w:t xml:space="preserve"> </w:t>
            </w:r>
            <w:r w:rsidRPr="00B469DD">
              <w:rPr>
                <w:szCs w:val="22"/>
                <w:u w:val="single"/>
                <w:lang w:bidi="ru-RU"/>
              </w:rPr>
              <w:tab/>
            </w:r>
            <w:r w:rsidRPr="00B469DD">
              <w:rPr>
                <w:szCs w:val="22"/>
                <w:lang w:bidi="ru-RU"/>
              </w:rPr>
              <w:t xml:space="preserve">/ </w:t>
            </w:r>
            <w:r w:rsidRPr="00106F63">
              <w:rPr>
                <w:sz w:val="20"/>
                <w:szCs w:val="22"/>
                <w:lang w:bidi="ru-RU"/>
              </w:rPr>
              <w:t>дата, подпись</w:t>
            </w:r>
            <w:r w:rsidRPr="00106F63">
              <w:rPr>
                <w:sz w:val="20"/>
                <w:szCs w:val="22"/>
                <w:lang w:bidi="ru-RU"/>
              </w:rPr>
              <w:tab/>
            </w:r>
            <w:r w:rsidRPr="00106F63">
              <w:rPr>
                <w:sz w:val="20"/>
                <w:szCs w:val="22"/>
                <w:lang w:bidi="ru-RU"/>
              </w:rPr>
              <w:tab/>
            </w:r>
            <w:r w:rsidR="00106F63">
              <w:rPr>
                <w:sz w:val="20"/>
                <w:szCs w:val="22"/>
                <w:lang w:bidi="ru-RU"/>
              </w:rPr>
              <w:t xml:space="preserve">         </w:t>
            </w:r>
            <w:r w:rsidRPr="00106F63">
              <w:rPr>
                <w:sz w:val="20"/>
                <w:szCs w:val="22"/>
                <w:lang w:bidi="ru-RU"/>
              </w:rPr>
              <w:t>Ф.И.О. эксперта</w:t>
            </w:r>
          </w:p>
        </w:tc>
      </w:tr>
    </w:tbl>
    <w:p w:rsidR="00C007BF" w:rsidRPr="00B469DD" w:rsidRDefault="00C007BF" w:rsidP="00C007BF">
      <w:pPr>
        <w:spacing w:line="427" w:lineRule="auto"/>
        <w:ind w:right="6237"/>
        <w:rPr>
          <w:i/>
          <w:sz w:val="18"/>
        </w:rPr>
      </w:pPr>
      <w:r w:rsidRPr="00B469DD">
        <w:rPr>
          <w:i/>
          <w:sz w:val="18"/>
        </w:rPr>
        <w:t>Предоставить в Оргкомитет СНК</w:t>
      </w:r>
      <w:r w:rsidR="00911032">
        <w:rPr>
          <w:i/>
          <w:sz w:val="18"/>
        </w:rPr>
        <w:t>–</w:t>
      </w:r>
      <w:r w:rsidRPr="00B469DD">
        <w:rPr>
          <w:i/>
          <w:sz w:val="18"/>
        </w:rPr>
        <w:t>2023</w:t>
      </w:r>
      <w:r w:rsidRPr="00B469DD">
        <w:rPr>
          <w:i/>
          <w:sz w:val="18"/>
        </w:rPr>
        <w:br/>
        <w:t xml:space="preserve"> Ул. Б. Семеновская, 38, ауд. Б</w:t>
      </w:r>
      <w:r w:rsidR="00911032">
        <w:rPr>
          <w:i/>
          <w:sz w:val="18"/>
        </w:rPr>
        <w:t>–</w:t>
      </w:r>
      <w:r w:rsidRPr="00B469DD">
        <w:rPr>
          <w:i/>
          <w:sz w:val="18"/>
        </w:rPr>
        <w:t>400</w:t>
      </w:r>
    </w:p>
    <w:p w:rsidR="00C007BF" w:rsidRPr="00B469DD" w:rsidRDefault="00C007BF" w:rsidP="00C007BF">
      <w:pPr>
        <w:spacing w:line="200" w:lineRule="exact"/>
        <w:rPr>
          <w:i/>
          <w:sz w:val="18"/>
        </w:rPr>
      </w:pPr>
      <w:r w:rsidRPr="00B469DD">
        <w:rPr>
          <w:i/>
          <w:sz w:val="18"/>
        </w:rPr>
        <w:t>+7(495) 223</w:t>
      </w:r>
      <w:r w:rsidR="00911032">
        <w:rPr>
          <w:i/>
          <w:sz w:val="18"/>
        </w:rPr>
        <w:t>–</w:t>
      </w:r>
      <w:r w:rsidRPr="00B469DD">
        <w:rPr>
          <w:i/>
          <w:sz w:val="18"/>
        </w:rPr>
        <w:t>05</w:t>
      </w:r>
      <w:r w:rsidR="00911032">
        <w:rPr>
          <w:i/>
          <w:sz w:val="18"/>
        </w:rPr>
        <w:t>–</w:t>
      </w:r>
      <w:r w:rsidRPr="00B469DD">
        <w:rPr>
          <w:i/>
          <w:sz w:val="18"/>
        </w:rPr>
        <w:t>23 доб. 1203</w:t>
      </w:r>
    </w:p>
    <w:p w:rsidR="00C007BF" w:rsidRPr="00B469DD" w:rsidRDefault="00C007BF" w:rsidP="00C007BF">
      <w:pPr>
        <w:spacing w:line="200" w:lineRule="exact"/>
        <w:rPr>
          <w:i/>
          <w:sz w:val="18"/>
        </w:rPr>
      </w:pPr>
    </w:p>
    <w:p w:rsidR="00FA0AD7" w:rsidRPr="00B469DD" w:rsidRDefault="00BA7165" w:rsidP="00C007BF">
      <w:pPr>
        <w:tabs>
          <w:tab w:val="left" w:pos="632"/>
        </w:tabs>
        <w:rPr>
          <w:b/>
          <w:i/>
          <w:sz w:val="18"/>
          <w:szCs w:val="18"/>
        </w:rPr>
      </w:pPr>
      <w:r w:rsidRPr="00B469DD">
        <w:rPr>
          <w:i/>
          <w:sz w:val="18"/>
          <w:szCs w:val="18"/>
          <w:lang w:val="en-US" w:eastAsia="ar-SA"/>
        </w:rPr>
        <w:t>student</w:t>
      </w:r>
      <w:r w:rsidRPr="00B469DD">
        <w:rPr>
          <w:i/>
          <w:sz w:val="18"/>
          <w:szCs w:val="18"/>
          <w:lang w:eastAsia="ar-SA"/>
        </w:rPr>
        <w:t>.</w:t>
      </w:r>
      <w:r w:rsidRPr="00B469DD">
        <w:rPr>
          <w:i/>
          <w:sz w:val="18"/>
          <w:szCs w:val="18"/>
          <w:lang w:val="en-US" w:eastAsia="ar-SA"/>
        </w:rPr>
        <w:t>science</w:t>
      </w:r>
      <w:r w:rsidRPr="00B469DD">
        <w:rPr>
          <w:i/>
          <w:sz w:val="18"/>
          <w:szCs w:val="18"/>
          <w:lang w:eastAsia="ar-SA"/>
        </w:rPr>
        <w:t>@</w:t>
      </w:r>
      <w:r w:rsidRPr="00B469DD">
        <w:rPr>
          <w:i/>
          <w:sz w:val="18"/>
          <w:szCs w:val="18"/>
          <w:lang w:val="en-US" w:eastAsia="ar-SA"/>
        </w:rPr>
        <w:t>mospolytech</w:t>
      </w:r>
      <w:r w:rsidRPr="00B469DD">
        <w:rPr>
          <w:i/>
          <w:sz w:val="18"/>
          <w:szCs w:val="18"/>
          <w:lang w:eastAsia="ar-SA"/>
        </w:rPr>
        <w:t>.</w:t>
      </w:r>
      <w:r w:rsidRPr="00B469DD">
        <w:rPr>
          <w:i/>
          <w:sz w:val="18"/>
          <w:szCs w:val="18"/>
          <w:lang w:val="en-US" w:eastAsia="ar-SA"/>
        </w:rPr>
        <w:t>ru</w:t>
      </w:r>
    </w:p>
    <w:p w:rsidR="00FA0AD7" w:rsidRPr="00B469DD" w:rsidRDefault="00FA0AD7" w:rsidP="00F36A62">
      <w:pPr>
        <w:pStyle w:val="a5"/>
        <w:tabs>
          <w:tab w:val="left" w:pos="632"/>
        </w:tabs>
        <w:jc w:val="center"/>
        <w:rPr>
          <w:b/>
          <w:sz w:val="28"/>
          <w:szCs w:val="28"/>
        </w:rPr>
      </w:pPr>
    </w:p>
    <w:p w:rsidR="00C007BF" w:rsidRPr="00911032" w:rsidRDefault="00F36A62" w:rsidP="00911032">
      <w:pPr>
        <w:ind w:left="4536"/>
        <w:rPr>
          <w:rFonts w:eastAsia="Calibri"/>
          <w:i/>
          <w:sz w:val="28"/>
          <w:szCs w:val="28"/>
          <w:lang w:eastAsia="en-US"/>
        </w:rPr>
      </w:pPr>
      <w:r w:rsidRPr="00B469DD">
        <w:rPr>
          <w:i/>
          <w:color w:val="0000FF"/>
          <w:sz w:val="18"/>
          <w:u w:val="single" w:color="0000FF"/>
        </w:rPr>
        <w:br w:type="page"/>
      </w:r>
      <w:r w:rsidR="00C007BF" w:rsidRPr="00911032">
        <w:rPr>
          <w:rFonts w:eastAsia="Calibri"/>
          <w:sz w:val="28"/>
          <w:szCs w:val="28"/>
          <w:lang w:eastAsia="en-US"/>
        </w:rPr>
        <w:lastRenderedPageBreak/>
        <w:t xml:space="preserve">Форма </w:t>
      </w:r>
      <w:r w:rsidR="00F514D0">
        <w:rPr>
          <w:rFonts w:eastAsia="Calibri"/>
          <w:sz w:val="28"/>
          <w:szCs w:val="28"/>
          <w:lang w:eastAsia="en-US"/>
        </w:rPr>
        <w:t xml:space="preserve">№ </w:t>
      </w:r>
      <w:r w:rsidR="00C007BF" w:rsidRPr="00911032">
        <w:rPr>
          <w:rFonts w:eastAsia="Calibri"/>
          <w:sz w:val="28"/>
          <w:szCs w:val="28"/>
          <w:lang w:eastAsia="en-US"/>
        </w:rPr>
        <w:t>2</w:t>
      </w:r>
    </w:p>
    <w:p w:rsidR="00C007BF" w:rsidRPr="00911032" w:rsidRDefault="00C007BF" w:rsidP="00911032">
      <w:pPr>
        <w:widowControl w:val="0"/>
        <w:autoSpaceDE w:val="0"/>
        <w:autoSpaceDN w:val="0"/>
        <w:ind w:left="4536"/>
        <w:outlineLvl w:val="0"/>
        <w:rPr>
          <w:sz w:val="28"/>
          <w:szCs w:val="28"/>
          <w:lang w:bidi="ru-RU"/>
        </w:rPr>
      </w:pPr>
      <w:r w:rsidRPr="00911032">
        <w:rPr>
          <w:sz w:val="28"/>
          <w:szCs w:val="28"/>
          <w:lang w:bidi="ru-RU"/>
        </w:rPr>
        <w:t>к регламенту закрытой секции СНК</w:t>
      </w:r>
      <w:r w:rsidR="00911032" w:rsidRPr="00911032">
        <w:rPr>
          <w:sz w:val="28"/>
          <w:szCs w:val="28"/>
          <w:lang w:bidi="ru-RU"/>
        </w:rPr>
        <w:t>–</w:t>
      </w:r>
      <w:r w:rsidRPr="00911032">
        <w:rPr>
          <w:sz w:val="28"/>
          <w:szCs w:val="28"/>
          <w:lang w:bidi="ru-RU"/>
        </w:rPr>
        <w:t xml:space="preserve">2023 </w:t>
      </w:r>
    </w:p>
    <w:p w:rsidR="00C007BF" w:rsidRDefault="00C007BF" w:rsidP="00911032">
      <w:pPr>
        <w:widowControl w:val="0"/>
        <w:autoSpaceDE w:val="0"/>
        <w:autoSpaceDN w:val="0"/>
        <w:ind w:left="221"/>
        <w:jc w:val="right"/>
        <w:outlineLvl w:val="0"/>
        <w:rPr>
          <w:b/>
          <w:sz w:val="28"/>
          <w:szCs w:val="28"/>
          <w:lang w:bidi="ru-RU"/>
        </w:rPr>
      </w:pPr>
    </w:p>
    <w:p w:rsidR="00911032" w:rsidRPr="00B469DD" w:rsidRDefault="00911032" w:rsidP="00911032">
      <w:pPr>
        <w:widowControl w:val="0"/>
        <w:autoSpaceDE w:val="0"/>
        <w:autoSpaceDN w:val="0"/>
        <w:ind w:left="221"/>
        <w:jc w:val="right"/>
        <w:outlineLvl w:val="0"/>
        <w:rPr>
          <w:b/>
          <w:sz w:val="28"/>
          <w:szCs w:val="28"/>
          <w:lang w:bidi="ru-RU"/>
        </w:rPr>
      </w:pPr>
    </w:p>
    <w:p w:rsidR="00C007BF" w:rsidRPr="00B469DD" w:rsidRDefault="00C007BF" w:rsidP="00911032">
      <w:pPr>
        <w:widowControl w:val="0"/>
        <w:autoSpaceDE w:val="0"/>
        <w:autoSpaceDN w:val="0"/>
        <w:ind w:left="221"/>
        <w:jc w:val="center"/>
        <w:outlineLvl w:val="0"/>
        <w:rPr>
          <w:b/>
          <w:sz w:val="28"/>
          <w:szCs w:val="28"/>
          <w:lang w:bidi="ru-RU"/>
        </w:rPr>
      </w:pPr>
      <w:r w:rsidRPr="00B469DD">
        <w:rPr>
          <w:b/>
          <w:sz w:val="28"/>
          <w:szCs w:val="28"/>
          <w:lang w:bidi="ru-RU"/>
        </w:rPr>
        <w:t>Форма подсчета итогового балла участников</w:t>
      </w:r>
    </w:p>
    <w:p w:rsidR="00C007BF" w:rsidRPr="00B469DD" w:rsidRDefault="00C007BF" w:rsidP="00911032">
      <w:pPr>
        <w:rPr>
          <w:sz w:val="21"/>
          <w:lang w:eastAsia="ar-S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048"/>
      </w:tblGrid>
      <w:tr w:rsidR="00C007BF" w:rsidRPr="00B469DD" w:rsidTr="00911032">
        <w:trPr>
          <w:trHeight w:val="278"/>
        </w:trPr>
        <w:tc>
          <w:tcPr>
            <w:tcW w:w="1620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07"/>
              <w:rPr>
                <w:szCs w:val="22"/>
                <w:lang w:bidi="ru-RU"/>
              </w:rPr>
            </w:pPr>
            <w:r w:rsidRPr="00B469DD">
              <w:rPr>
                <w:szCs w:val="22"/>
                <w:lang w:bidi="ru-RU"/>
              </w:rPr>
              <w:t>Кафедра</w:t>
            </w:r>
          </w:p>
        </w:tc>
        <w:tc>
          <w:tcPr>
            <w:tcW w:w="804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78"/>
        </w:trPr>
        <w:tc>
          <w:tcPr>
            <w:tcW w:w="1620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07"/>
              <w:rPr>
                <w:szCs w:val="22"/>
                <w:lang w:bidi="ru-RU"/>
              </w:rPr>
            </w:pPr>
            <w:r w:rsidRPr="00B469DD">
              <w:rPr>
                <w:szCs w:val="22"/>
                <w:lang w:bidi="ru-RU"/>
              </w:rPr>
              <w:t>Секция:</w:t>
            </w:r>
          </w:p>
        </w:tc>
        <w:tc>
          <w:tcPr>
            <w:tcW w:w="8048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</w:tbl>
    <w:p w:rsidR="00C007BF" w:rsidRPr="00B469DD" w:rsidRDefault="00C007BF" w:rsidP="00C007BF">
      <w:pPr>
        <w:spacing w:after="120"/>
        <w:rPr>
          <w:sz w:val="21"/>
          <w:lang w:eastAsia="ar-SA"/>
        </w:rPr>
      </w:pPr>
    </w:p>
    <w:tbl>
      <w:tblPr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01"/>
        <w:gridCol w:w="847"/>
        <w:gridCol w:w="861"/>
        <w:gridCol w:w="847"/>
        <w:gridCol w:w="847"/>
        <w:gridCol w:w="861"/>
        <w:gridCol w:w="1332"/>
      </w:tblGrid>
      <w:tr w:rsidR="00C007BF" w:rsidRPr="00B469DD" w:rsidTr="00106F63">
        <w:trPr>
          <w:trHeight w:val="419"/>
        </w:trPr>
        <w:tc>
          <w:tcPr>
            <w:tcW w:w="4215" w:type="dxa"/>
            <w:gridSpan w:val="2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5595" w:type="dxa"/>
            <w:gridSpan w:val="6"/>
            <w:vAlign w:val="center"/>
          </w:tcPr>
          <w:p w:rsidR="00C007BF" w:rsidRPr="0047246B" w:rsidRDefault="00C007BF" w:rsidP="00106F63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47246B">
              <w:rPr>
                <w:lang w:bidi="ru-RU"/>
              </w:rPr>
              <w:t>Заполняется секретарем закрытой секции</w:t>
            </w:r>
          </w:p>
        </w:tc>
      </w:tr>
      <w:tr w:rsidR="00C007BF" w:rsidRPr="00B469DD" w:rsidTr="00106F63">
        <w:trPr>
          <w:trHeight w:val="2195"/>
        </w:trPr>
        <w:tc>
          <w:tcPr>
            <w:tcW w:w="514" w:type="dxa"/>
            <w:vAlign w:val="center"/>
          </w:tcPr>
          <w:p w:rsidR="00C007BF" w:rsidRPr="00106F63" w:rsidRDefault="00C007BF" w:rsidP="00106F63">
            <w:pPr>
              <w:widowControl w:val="0"/>
              <w:autoSpaceDE w:val="0"/>
              <w:autoSpaceDN w:val="0"/>
              <w:ind w:left="-123"/>
              <w:jc w:val="center"/>
              <w:rPr>
                <w:b/>
                <w:szCs w:val="22"/>
                <w:lang w:bidi="ru-RU"/>
              </w:rPr>
            </w:pPr>
            <w:r w:rsidRPr="00106F63">
              <w:rPr>
                <w:b/>
                <w:szCs w:val="22"/>
                <w:lang w:bidi="ru-RU"/>
              </w:rPr>
              <w:t>№</w:t>
            </w:r>
          </w:p>
        </w:tc>
        <w:tc>
          <w:tcPr>
            <w:tcW w:w="3701" w:type="dxa"/>
            <w:vAlign w:val="center"/>
          </w:tcPr>
          <w:p w:rsidR="00C007BF" w:rsidRPr="00106F63" w:rsidRDefault="00C007BF" w:rsidP="00106F63">
            <w:pPr>
              <w:widowControl w:val="0"/>
              <w:autoSpaceDE w:val="0"/>
              <w:autoSpaceDN w:val="0"/>
              <w:ind w:left="-123"/>
              <w:jc w:val="center"/>
              <w:rPr>
                <w:b/>
                <w:szCs w:val="22"/>
                <w:lang w:bidi="ru-RU"/>
              </w:rPr>
            </w:pPr>
            <w:r w:rsidRPr="00106F63">
              <w:rPr>
                <w:b/>
                <w:szCs w:val="22"/>
                <w:lang w:bidi="ru-RU"/>
              </w:rPr>
              <w:t>Ф.И.О. участника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106F63" w:rsidRDefault="00C007BF" w:rsidP="00106F63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106F63">
              <w:rPr>
                <w:b/>
                <w:lang w:bidi="ru-RU"/>
              </w:rPr>
              <w:t>Оценка эксперта 1</w:t>
            </w:r>
          </w:p>
        </w:tc>
        <w:tc>
          <w:tcPr>
            <w:tcW w:w="861" w:type="dxa"/>
            <w:textDirection w:val="btLr"/>
            <w:vAlign w:val="center"/>
          </w:tcPr>
          <w:p w:rsidR="00C007BF" w:rsidRPr="00106F63" w:rsidRDefault="00C007BF" w:rsidP="00106F63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106F63">
              <w:rPr>
                <w:b/>
                <w:lang w:bidi="ru-RU"/>
              </w:rPr>
              <w:t>Оценка эксперта 2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106F63" w:rsidRDefault="00C007BF" w:rsidP="00106F63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106F63">
              <w:rPr>
                <w:b/>
                <w:lang w:bidi="ru-RU"/>
              </w:rPr>
              <w:t>Оценка эксперта 3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106F63" w:rsidRDefault="00C007BF" w:rsidP="00106F63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106F63">
              <w:rPr>
                <w:b/>
                <w:lang w:bidi="ru-RU"/>
              </w:rPr>
              <w:t>Оценка эксперта 4</w:t>
            </w:r>
          </w:p>
        </w:tc>
        <w:tc>
          <w:tcPr>
            <w:tcW w:w="861" w:type="dxa"/>
            <w:textDirection w:val="btLr"/>
            <w:vAlign w:val="center"/>
          </w:tcPr>
          <w:p w:rsidR="00C007BF" w:rsidRPr="00106F63" w:rsidRDefault="00C007BF" w:rsidP="00106F63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106F63">
              <w:rPr>
                <w:b/>
                <w:lang w:bidi="ru-RU"/>
              </w:rPr>
              <w:t>Оценка эксперта 5</w:t>
            </w:r>
          </w:p>
        </w:tc>
        <w:tc>
          <w:tcPr>
            <w:tcW w:w="1332" w:type="dxa"/>
            <w:textDirection w:val="btLr"/>
            <w:vAlign w:val="center"/>
          </w:tcPr>
          <w:p w:rsidR="00C007BF" w:rsidRPr="00106F63" w:rsidRDefault="00C007BF" w:rsidP="00106F63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106F63">
              <w:rPr>
                <w:b/>
                <w:lang w:bidi="ru-RU"/>
              </w:rPr>
              <w:t xml:space="preserve">Итоговая оценка </w:t>
            </w:r>
            <w:r w:rsidRPr="00106F63">
              <w:rPr>
                <w:b/>
                <w:bCs/>
                <w:lang w:bidi="ru-RU"/>
              </w:rPr>
              <w:t>(среднее арифмети</w:t>
            </w:r>
            <w:r w:rsidR="00911032" w:rsidRPr="00106F63">
              <w:rPr>
                <w:b/>
                <w:bCs/>
                <w:lang w:bidi="ru-RU"/>
              </w:rPr>
              <w:t>–</w:t>
            </w:r>
            <w:r w:rsidRPr="00106F63">
              <w:rPr>
                <w:b/>
                <w:bCs/>
                <w:lang w:bidi="ru-RU"/>
              </w:rPr>
              <w:t>ческое оценок всех экспертов)</w:t>
            </w:r>
          </w:p>
        </w:tc>
      </w:tr>
      <w:tr w:rsidR="00C007BF" w:rsidRPr="00B469DD" w:rsidTr="00911032">
        <w:trPr>
          <w:trHeight w:val="265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2.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3.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5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4.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5.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6.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6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7.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8.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6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9.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10.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11.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5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12.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13.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14.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6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15.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75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16.</w:t>
            </w:r>
          </w:p>
        </w:tc>
        <w:tc>
          <w:tcPr>
            <w:tcW w:w="370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13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</w:tr>
    </w:tbl>
    <w:p w:rsidR="00C007BF" w:rsidRPr="00B469DD" w:rsidRDefault="00C007BF" w:rsidP="00C007BF">
      <w:pPr>
        <w:spacing w:after="120"/>
        <w:rPr>
          <w:sz w:val="20"/>
          <w:lang w:eastAsia="ar-SA"/>
        </w:rPr>
      </w:pPr>
    </w:p>
    <w:tbl>
      <w:tblPr>
        <w:tblW w:w="975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2"/>
        <w:gridCol w:w="6025"/>
      </w:tblGrid>
      <w:tr w:rsidR="00C007BF" w:rsidRPr="00B469DD" w:rsidTr="00911032">
        <w:trPr>
          <w:trHeight w:val="909"/>
        </w:trPr>
        <w:tc>
          <w:tcPr>
            <w:tcW w:w="37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200"/>
              <w:rPr>
                <w:i/>
                <w:sz w:val="20"/>
                <w:szCs w:val="22"/>
                <w:lang w:bidi="ru-RU"/>
              </w:rPr>
            </w:pPr>
          </w:p>
        </w:tc>
        <w:tc>
          <w:tcPr>
            <w:tcW w:w="6025" w:type="dxa"/>
          </w:tcPr>
          <w:p w:rsidR="00C007BF" w:rsidRPr="00B469DD" w:rsidRDefault="00C007BF" w:rsidP="00C007BF">
            <w:pPr>
              <w:widowControl w:val="0"/>
              <w:tabs>
                <w:tab w:val="left" w:pos="2615"/>
                <w:tab w:val="left" w:pos="2939"/>
                <w:tab w:val="left" w:pos="3093"/>
                <w:tab w:val="left" w:pos="5080"/>
              </w:tabs>
              <w:autoSpaceDE w:val="0"/>
              <w:autoSpaceDN w:val="0"/>
              <w:ind w:left="695" w:right="197" w:hanging="120"/>
              <w:rPr>
                <w:szCs w:val="22"/>
                <w:lang w:bidi="ru-RU"/>
              </w:rPr>
            </w:pPr>
            <w:r w:rsidRPr="00B469DD">
              <w:rPr>
                <w:i/>
                <w:w w:val="99"/>
                <w:position w:val="4"/>
                <w:sz w:val="20"/>
                <w:szCs w:val="22"/>
                <w:u w:val="single"/>
                <w:lang w:bidi="ru-RU"/>
              </w:rPr>
              <w:t xml:space="preserve"> </w:t>
            </w:r>
            <w:r w:rsidRPr="00B469DD">
              <w:rPr>
                <w:i/>
                <w:position w:val="4"/>
                <w:sz w:val="20"/>
                <w:szCs w:val="22"/>
                <w:u w:val="single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u w:val="single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lang w:bidi="ru-RU"/>
              </w:rPr>
              <w:tab/>
            </w:r>
            <w:r w:rsidRPr="00B469DD">
              <w:rPr>
                <w:szCs w:val="22"/>
                <w:lang w:bidi="ru-RU"/>
              </w:rPr>
              <w:t>/</w:t>
            </w:r>
            <w:r w:rsidRPr="00B469DD">
              <w:rPr>
                <w:szCs w:val="22"/>
                <w:u w:val="single"/>
                <w:lang w:bidi="ru-RU"/>
              </w:rPr>
              <w:t xml:space="preserve"> </w:t>
            </w:r>
            <w:r w:rsidRPr="00B469DD">
              <w:rPr>
                <w:szCs w:val="22"/>
                <w:u w:val="single"/>
                <w:lang w:bidi="ru-RU"/>
              </w:rPr>
              <w:tab/>
            </w:r>
            <w:r w:rsidRPr="00B469DD">
              <w:rPr>
                <w:szCs w:val="22"/>
                <w:lang w:bidi="ru-RU"/>
              </w:rPr>
              <w:t xml:space="preserve">/ </w:t>
            </w:r>
          </w:p>
          <w:p w:rsidR="00C007BF" w:rsidRPr="00B469DD" w:rsidRDefault="00C007BF" w:rsidP="00106F63">
            <w:pPr>
              <w:widowControl w:val="0"/>
              <w:tabs>
                <w:tab w:val="left" w:pos="2615"/>
                <w:tab w:val="left" w:pos="2939"/>
                <w:tab w:val="left" w:pos="3093"/>
                <w:tab w:val="left" w:pos="5080"/>
              </w:tabs>
              <w:autoSpaceDE w:val="0"/>
              <w:autoSpaceDN w:val="0"/>
              <w:ind w:left="1129" w:right="197" w:hanging="120"/>
              <w:rPr>
                <w:szCs w:val="22"/>
                <w:lang w:bidi="ru-RU"/>
              </w:rPr>
            </w:pPr>
            <w:r w:rsidRPr="00106F63">
              <w:rPr>
                <w:sz w:val="20"/>
                <w:szCs w:val="22"/>
                <w:lang w:bidi="ru-RU"/>
              </w:rPr>
              <w:t>дата, подпись</w:t>
            </w:r>
            <w:r w:rsidRPr="00106F63">
              <w:rPr>
                <w:sz w:val="20"/>
                <w:szCs w:val="22"/>
                <w:lang w:bidi="ru-RU"/>
              </w:rPr>
              <w:tab/>
            </w:r>
            <w:r w:rsidRPr="00106F63">
              <w:rPr>
                <w:sz w:val="20"/>
                <w:szCs w:val="22"/>
                <w:lang w:bidi="ru-RU"/>
              </w:rPr>
              <w:tab/>
              <w:t xml:space="preserve">     Ф.И.О. председателя</w:t>
            </w:r>
          </w:p>
        </w:tc>
      </w:tr>
      <w:tr w:rsidR="00C007BF" w:rsidRPr="00B469DD" w:rsidTr="00911032">
        <w:trPr>
          <w:trHeight w:val="909"/>
        </w:trPr>
        <w:tc>
          <w:tcPr>
            <w:tcW w:w="37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200"/>
              <w:rPr>
                <w:i/>
                <w:sz w:val="20"/>
                <w:szCs w:val="22"/>
                <w:lang w:bidi="ru-RU"/>
              </w:rPr>
            </w:pPr>
          </w:p>
        </w:tc>
        <w:tc>
          <w:tcPr>
            <w:tcW w:w="6025" w:type="dxa"/>
          </w:tcPr>
          <w:p w:rsidR="00C007BF" w:rsidRPr="00B469DD" w:rsidRDefault="00C007BF" w:rsidP="00C007BF">
            <w:pPr>
              <w:widowControl w:val="0"/>
              <w:tabs>
                <w:tab w:val="left" w:pos="2615"/>
                <w:tab w:val="left" w:pos="2939"/>
                <w:tab w:val="left" w:pos="3093"/>
                <w:tab w:val="left" w:pos="5080"/>
              </w:tabs>
              <w:autoSpaceDE w:val="0"/>
              <w:autoSpaceDN w:val="0"/>
              <w:ind w:left="695" w:right="197" w:hanging="120"/>
              <w:rPr>
                <w:szCs w:val="22"/>
                <w:lang w:bidi="ru-RU"/>
              </w:rPr>
            </w:pPr>
            <w:r w:rsidRPr="00B469DD">
              <w:rPr>
                <w:i/>
                <w:position w:val="4"/>
                <w:sz w:val="20"/>
                <w:szCs w:val="22"/>
                <w:u w:val="single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u w:val="single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lang w:bidi="ru-RU"/>
              </w:rPr>
              <w:tab/>
            </w:r>
            <w:r w:rsidRPr="00B469DD">
              <w:rPr>
                <w:szCs w:val="22"/>
                <w:lang w:bidi="ru-RU"/>
              </w:rPr>
              <w:t>/</w:t>
            </w:r>
            <w:r w:rsidRPr="00B469DD">
              <w:rPr>
                <w:szCs w:val="22"/>
                <w:u w:val="single"/>
                <w:lang w:bidi="ru-RU"/>
              </w:rPr>
              <w:t xml:space="preserve"> </w:t>
            </w:r>
            <w:r w:rsidRPr="00B469DD">
              <w:rPr>
                <w:szCs w:val="22"/>
                <w:u w:val="single"/>
                <w:lang w:bidi="ru-RU"/>
              </w:rPr>
              <w:tab/>
            </w:r>
            <w:r w:rsidRPr="00B469DD">
              <w:rPr>
                <w:szCs w:val="22"/>
                <w:lang w:bidi="ru-RU"/>
              </w:rPr>
              <w:t xml:space="preserve">/ </w:t>
            </w:r>
          </w:p>
          <w:p w:rsidR="00C007BF" w:rsidRPr="00B469DD" w:rsidRDefault="00C007BF" w:rsidP="00106F63">
            <w:pPr>
              <w:widowControl w:val="0"/>
              <w:tabs>
                <w:tab w:val="left" w:pos="2615"/>
                <w:tab w:val="left" w:pos="2939"/>
                <w:tab w:val="left" w:pos="3093"/>
                <w:tab w:val="left" w:pos="5080"/>
              </w:tabs>
              <w:autoSpaceDE w:val="0"/>
              <w:autoSpaceDN w:val="0"/>
              <w:ind w:left="1129" w:right="197" w:hanging="120"/>
              <w:rPr>
                <w:i/>
                <w:w w:val="99"/>
                <w:position w:val="4"/>
                <w:sz w:val="20"/>
                <w:szCs w:val="22"/>
                <w:u w:val="single"/>
                <w:lang w:bidi="ru-RU"/>
              </w:rPr>
            </w:pPr>
            <w:r w:rsidRPr="00106F63">
              <w:rPr>
                <w:sz w:val="20"/>
                <w:szCs w:val="22"/>
                <w:lang w:bidi="ru-RU"/>
              </w:rPr>
              <w:t>дата, подпись</w:t>
            </w:r>
            <w:r w:rsidRPr="00106F63">
              <w:rPr>
                <w:sz w:val="20"/>
                <w:szCs w:val="22"/>
                <w:lang w:bidi="ru-RU"/>
              </w:rPr>
              <w:tab/>
            </w:r>
            <w:r w:rsidRPr="00106F63">
              <w:rPr>
                <w:sz w:val="20"/>
                <w:szCs w:val="22"/>
                <w:lang w:bidi="ru-RU"/>
              </w:rPr>
              <w:tab/>
              <w:t xml:space="preserve">     </w:t>
            </w:r>
            <w:r w:rsidR="00106F63">
              <w:rPr>
                <w:sz w:val="20"/>
                <w:szCs w:val="22"/>
                <w:lang w:bidi="ru-RU"/>
              </w:rPr>
              <w:t xml:space="preserve">    </w:t>
            </w:r>
            <w:r w:rsidRPr="00106F63">
              <w:rPr>
                <w:sz w:val="20"/>
                <w:szCs w:val="22"/>
                <w:lang w:bidi="ru-RU"/>
              </w:rPr>
              <w:t>Ф.И.О. секретаря</w:t>
            </w:r>
          </w:p>
        </w:tc>
      </w:tr>
    </w:tbl>
    <w:p w:rsidR="00C007BF" w:rsidRPr="00B469DD" w:rsidRDefault="00C007BF" w:rsidP="00C007BF">
      <w:pPr>
        <w:spacing w:line="427" w:lineRule="auto"/>
        <w:ind w:right="6237"/>
        <w:rPr>
          <w:i/>
          <w:sz w:val="18"/>
        </w:rPr>
      </w:pPr>
      <w:r w:rsidRPr="00B469DD">
        <w:rPr>
          <w:i/>
          <w:sz w:val="18"/>
        </w:rPr>
        <w:t>Предоставить в Оргкомитет СНК</w:t>
      </w:r>
      <w:r w:rsidR="00911032">
        <w:rPr>
          <w:i/>
          <w:sz w:val="18"/>
        </w:rPr>
        <w:t>–</w:t>
      </w:r>
      <w:r w:rsidRPr="00B469DD">
        <w:rPr>
          <w:i/>
          <w:sz w:val="18"/>
        </w:rPr>
        <w:t>2023</w:t>
      </w:r>
      <w:r w:rsidRPr="00B469DD">
        <w:rPr>
          <w:i/>
          <w:sz w:val="18"/>
        </w:rPr>
        <w:br/>
        <w:t xml:space="preserve"> Ул. Б. Семеновская, 38, ауд. Б</w:t>
      </w:r>
      <w:r w:rsidR="00911032">
        <w:rPr>
          <w:i/>
          <w:sz w:val="18"/>
        </w:rPr>
        <w:t>–</w:t>
      </w:r>
      <w:r w:rsidRPr="00B469DD">
        <w:rPr>
          <w:i/>
          <w:sz w:val="18"/>
        </w:rPr>
        <w:t>400</w:t>
      </w:r>
    </w:p>
    <w:p w:rsidR="00C007BF" w:rsidRPr="00B469DD" w:rsidRDefault="00C007BF" w:rsidP="00C007BF">
      <w:pPr>
        <w:spacing w:line="200" w:lineRule="exact"/>
        <w:rPr>
          <w:i/>
          <w:sz w:val="18"/>
        </w:rPr>
      </w:pPr>
      <w:r w:rsidRPr="00B469DD">
        <w:rPr>
          <w:i/>
          <w:sz w:val="18"/>
        </w:rPr>
        <w:t>+7(495) 223</w:t>
      </w:r>
      <w:r w:rsidR="00911032">
        <w:rPr>
          <w:i/>
          <w:sz w:val="18"/>
        </w:rPr>
        <w:t>–</w:t>
      </w:r>
      <w:r w:rsidRPr="00B469DD">
        <w:rPr>
          <w:i/>
          <w:sz w:val="18"/>
        </w:rPr>
        <w:t>05</w:t>
      </w:r>
      <w:r w:rsidR="00911032">
        <w:rPr>
          <w:i/>
          <w:sz w:val="18"/>
        </w:rPr>
        <w:t>–</w:t>
      </w:r>
      <w:r w:rsidRPr="00B469DD">
        <w:rPr>
          <w:i/>
          <w:sz w:val="18"/>
        </w:rPr>
        <w:t>23 доб. 1203</w:t>
      </w:r>
    </w:p>
    <w:p w:rsidR="00C007BF" w:rsidRPr="00B469DD" w:rsidRDefault="00C007BF" w:rsidP="00C007BF">
      <w:pPr>
        <w:spacing w:line="200" w:lineRule="exact"/>
        <w:rPr>
          <w:i/>
          <w:sz w:val="18"/>
        </w:rPr>
      </w:pPr>
    </w:p>
    <w:p w:rsidR="00F36A62" w:rsidRPr="00B469DD" w:rsidRDefault="00BA7165" w:rsidP="00C007BF">
      <w:pPr>
        <w:pStyle w:val="a5"/>
        <w:tabs>
          <w:tab w:val="left" w:pos="632"/>
        </w:tabs>
        <w:rPr>
          <w:b/>
          <w:i/>
          <w:sz w:val="18"/>
          <w:szCs w:val="18"/>
        </w:rPr>
      </w:pPr>
      <w:r w:rsidRPr="00B469DD">
        <w:rPr>
          <w:i/>
          <w:sz w:val="18"/>
          <w:szCs w:val="18"/>
          <w:lang w:val="en-US" w:eastAsia="ar-SA"/>
        </w:rPr>
        <w:t>student</w:t>
      </w:r>
      <w:r w:rsidRPr="00B469DD">
        <w:rPr>
          <w:i/>
          <w:sz w:val="18"/>
          <w:szCs w:val="18"/>
          <w:lang w:eastAsia="ar-SA"/>
        </w:rPr>
        <w:t>.</w:t>
      </w:r>
      <w:r w:rsidRPr="00B469DD">
        <w:rPr>
          <w:i/>
          <w:sz w:val="18"/>
          <w:szCs w:val="18"/>
          <w:lang w:val="en-US" w:eastAsia="ar-SA"/>
        </w:rPr>
        <w:t>science</w:t>
      </w:r>
      <w:r w:rsidRPr="00B469DD">
        <w:rPr>
          <w:i/>
          <w:sz w:val="18"/>
          <w:szCs w:val="18"/>
          <w:lang w:eastAsia="ar-SA"/>
        </w:rPr>
        <w:t>@</w:t>
      </w:r>
      <w:r w:rsidRPr="00B469DD">
        <w:rPr>
          <w:i/>
          <w:sz w:val="18"/>
          <w:szCs w:val="18"/>
          <w:lang w:val="en-US" w:eastAsia="ar-SA"/>
        </w:rPr>
        <w:t>mospolytech</w:t>
      </w:r>
      <w:r w:rsidRPr="00B469DD">
        <w:rPr>
          <w:i/>
          <w:sz w:val="18"/>
          <w:szCs w:val="18"/>
          <w:lang w:eastAsia="ar-SA"/>
        </w:rPr>
        <w:t>.</w:t>
      </w:r>
      <w:r w:rsidRPr="00B469DD">
        <w:rPr>
          <w:i/>
          <w:sz w:val="18"/>
          <w:szCs w:val="18"/>
          <w:lang w:val="en-US" w:eastAsia="ar-SA"/>
        </w:rPr>
        <w:t>ru</w:t>
      </w:r>
    </w:p>
    <w:p w:rsidR="00FA0AD7" w:rsidRPr="00B469DD" w:rsidRDefault="00FA0AD7" w:rsidP="00C007BF">
      <w:pPr>
        <w:tabs>
          <w:tab w:val="left" w:pos="632"/>
        </w:tabs>
        <w:rPr>
          <w:b/>
          <w:sz w:val="28"/>
          <w:szCs w:val="28"/>
        </w:rPr>
      </w:pPr>
    </w:p>
    <w:sectPr w:rsidR="00FA0AD7" w:rsidRPr="00B469DD" w:rsidSect="00F514D0">
      <w:headerReference w:type="default" r:id="rId11"/>
      <w:footerReference w:type="first" r:id="rId12"/>
      <w:pgSz w:w="11906" w:h="16838"/>
      <w:pgMar w:top="1134" w:right="567" w:bottom="1134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1F" w:rsidRDefault="00996E1F" w:rsidP="00B87AF9">
      <w:r>
        <w:separator/>
      </w:r>
    </w:p>
  </w:endnote>
  <w:endnote w:type="continuationSeparator" w:id="0">
    <w:p w:rsidR="00996E1F" w:rsidRDefault="00996E1F" w:rsidP="00B8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32" w:rsidRDefault="00911032" w:rsidP="00B469DD">
    <w:pPr>
      <w:spacing w:before="12"/>
      <w:ind w:left="20" w:right="1"/>
      <w:rPr>
        <w:sz w:val="18"/>
      </w:rPr>
    </w:pPr>
    <w:r>
      <w:rPr>
        <w:sz w:val="18"/>
      </w:rPr>
      <w:t>О регламентах проведения закрытых и открытых секций СНК-2023 – 59-04</w:t>
    </w:r>
  </w:p>
  <w:p w:rsidR="00911032" w:rsidRDefault="00911032" w:rsidP="00B469DD">
    <w:pPr>
      <w:spacing w:before="12"/>
      <w:ind w:left="20" w:right="1"/>
      <w:rPr>
        <w:sz w:val="18"/>
      </w:rPr>
    </w:pPr>
    <w:r>
      <w:rPr>
        <w:sz w:val="18"/>
      </w:rPr>
      <w:t>Исп.:</w:t>
    </w:r>
    <w:r>
      <w:rPr>
        <w:spacing w:val="-1"/>
        <w:sz w:val="18"/>
      </w:rPr>
      <w:t xml:space="preserve"> </w:t>
    </w:r>
    <w:r>
      <w:rPr>
        <w:sz w:val="18"/>
      </w:rPr>
      <w:t>М.Б. Осьминова,</w:t>
    </w:r>
    <w:r>
      <w:rPr>
        <w:spacing w:val="-1"/>
        <w:sz w:val="18"/>
      </w:rPr>
      <w:t xml:space="preserve"> </w:t>
    </w:r>
    <w:r>
      <w:rPr>
        <w:sz w:val="18"/>
      </w:rPr>
      <w:t>тел.: 1203</w:t>
    </w:r>
  </w:p>
  <w:p w:rsidR="00911032" w:rsidRDefault="00911032" w:rsidP="00B469DD">
    <w:pPr>
      <w:spacing w:line="206" w:lineRule="exact"/>
      <w:ind w:left="20"/>
      <w:rPr>
        <w:spacing w:val="-2"/>
        <w:sz w:val="18"/>
      </w:rPr>
    </w:pPr>
    <w:r w:rsidRPr="00EA6BB1">
      <w:rPr>
        <w:sz w:val="18"/>
      </w:rPr>
      <w:t>ИД</w:t>
    </w:r>
    <w:r w:rsidRPr="00EA6BB1">
      <w:rPr>
        <w:spacing w:val="-2"/>
        <w:sz w:val="18"/>
      </w:rPr>
      <w:t xml:space="preserve"> </w:t>
    </w:r>
    <w:r>
      <w:rPr>
        <w:spacing w:val="-2"/>
        <w:sz w:val="18"/>
      </w:rPr>
      <w:t>2093988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1F" w:rsidRDefault="00996E1F" w:rsidP="00B87AF9">
      <w:r>
        <w:separator/>
      </w:r>
    </w:p>
  </w:footnote>
  <w:footnote w:type="continuationSeparator" w:id="0">
    <w:p w:rsidR="00996E1F" w:rsidRDefault="00996E1F" w:rsidP="00B8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11473"/>
      <w:docPartObj>
        <w:docPartGallery w:val="Page Numbers (Top of Page)"/>
        <w:docPartUnique/>
      </w:docPartObj>
    </w:sdtPr>
    <w:sdtEndPr/>
    <w:sdtContent>
      <w:p w:rsidR="00911032" w:rsidRDefault="009110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D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1C1"/>
    <w:multiLevelType w:val="hybridMultilevel"/>
    <w:tmpl w:val="513E4F30"/>
    <w:lvl w:ilvl="0" w:tplc="0419000F">
      <w:start w:val="1"/>
      <w:numFmt w:val="decimal"/>
      <w:lvlText w:val="%1."/>
      <w:lvlJc w:val="left"/>
      <w:pPr>
        <w:ind w:left="6206" w:hanging="360"/>
      </w:pPr>
    </w:lvl>
    <w:lvl w:ilvl="1" w:tplc="04190019">
      <w:start w:val="1"/>
      <w:numFmt w:val="lowerLetter"/>
      <w:lvlText w:val="%2."/>
      <w:lvlJc w:val="left"/>
      <w:pPr>
        <w:ind w:left="6926" w:hanging="360"/>
      </w:pPr>
    </w:lvl>
    <w:lvl w:ilvl="2" w:tplc="0419001B" w:tentative="1">
      <w:start w:val="1"/>
      <w:numFmt w:val="lowerRoman"/>
      <w:lvlText w:val="%3."/>
      <w:lvlJc w:val="right"/>
      <w:pPr>
        <w:ind w:left="7646" w:hanging="180"/>
      </w:pPr>
    </w:lvl>
    <w:lvl w:ilvl="3" w:tplc="0419000F" w:tentative="1">
      <w:start w:val="1"/>
      <w:numFmt w:val="decimal"/>
      <w:lvlText w:val="%4."/>
      <w:lvlJc w:val="left"/>
      <w:pPr>
        <w:ind w:left="8366" w:hanging="360"/>
      </w:pPr>
    </w:lvl>
    <w:lvl w:ilvl="4" w:tplc="04190019" w:tentative="1">
      <w:start w:val="1"/>
      <w:numFmt w:val="lowerLetter"/>
      <w:lvlText w:val="%5."/>
      <w:lvlJc w:val="left"/>
      <w:pPr>
        <w:ind w:left="9086" w:hanging="360"/>
      </w:pPr>
    </w:lvl>
    <w:lvl w:ilvl="5" w:tplc="0419001B" w:tentative="1">
      <w:start w:val="1"/>
      <w:numFmt w:val="lowerRoman"/>
      <w:lvlText w:val="%6."/>
      <w:lvlJc w:val="right"/>
      <w:pPr>
        <w:ind w:left="9806" w:hanging="180"/>
      </w:pPr>
    </w:lvl>
    <w:lvl w:ilvl="6" w:tplc="0419000F" w:tentative="1">
      <w:start w:val="1"/>
      <w:numFmt w:val="decimal"/>
      <w:lvlText w:val="%7."/>
      <w:lvlJc w:val="left"/>
      <w:pPr>
        <w:ind w:left="10526" w:hanging="360"/>
      </w:pPr>
    </w:lvl>
    <w:lvl w:ilvl="7" w:tplc="04190019" w:tentative="1">
      <w:start w:val="1"/>
      <w:numFmt w:val="lowerLetter"/>
      <w:lvlText w:val="%8."/>
      <w:lvlJc w:val="left"/>
      <w:pPr>
        <w:ind w:left="11246" w:hanging="360"/>
      </w:pPr>
    </w:lvl>
    <w:lvl w:ilvl="8" w:tplc="0419001B" w:tentative="1">
      <w:start w:val="1"/>
      <w:numFmt w:val="lowerRoman"/>
      <w:lvlText w:val="%9."/>
      <w:lvlJc w:val="right"/>
      <w:pPr>
        <w:ind w:left="11966" w:hanging="180"/>
      </w:pPr>
    </w:lvl>
  </w:abstractNum>
  <w:abstractNum w:abstractNumId="1" w15:restartNumberingAfterBreak="0">
    <w:nsid w:val="0B777438"/>
    <w:multiLevelType w:val="multilevel"/>
    <w:tmpl w:val="CE6A5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2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48" w:hanging="2160"/>
      </w:pPr>
      <w:rPr>
        <w:rFonts w:hint="default"/>
      </w:rPr>
    </w:lvl>
  </w:abstractNum>
  <w:abstractNum w:abstractNumId="2" w15:restartNumberingAfterBreak="0">
    <w:nsid w:val="10E42A16"/>
    <w:multiLevelType w:val="hybridMultilevel"/>
    <w:tmpl w:val="723A8652"/>
    <w:lvl w:ilvl="0" w:tplc="9FB45A8C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F6F9F2">
      <w:numFmt w:val="bullet"/>
      <w:lvlText w:val="•"/>
      <w:lvlJc w:val="left"/>
      <w:pPr>
        <w:ind w:left="1104" w:hanging="410"/>
      </w:pPr>
      <w:rPr>
        <w:lang w:val="ru-RU" w:eastAsia="en-US" w:bidi="ar-SA"/>
      </w:rPr>
    </w:lvl>
    <w:lvl w:ilvl="2" w:tplc="7FE87BBC">
      <w:numFmt w:val="bullet"/>
      <w:lvlText w:val="•"/>
      <w:lvlJc w:val="left"/>
      <w:pPr>
        <w:ind w:left="2109" w:hanging="410"/>
      </w:pPr>
      <w:rPr>
        <w:lang w:val="ru-RU" w:eastAsia="en-US" w:bidi="ar-SA"/>
      </w:rPr>
    </w:lvl>
    <w:lvl w:ilvl="3" w:tplc="3C12CC3A">
      <w:numFmt w:val="bullet"/>
      <w:lvlText w:val="•"/>
      <w:lvlJc w:val="left"/>
      <w:pPr>
        <w:ind w:left="3114" w:hanging="410"/>
      </w:pPr>
      <w:rPr>
        <w:lang w:val="ru-RU" w:eastAsia="en-US" w:bidi="ar-SA"/>
      </w:rPr>
    </w:lvl>
    <w:lvl w:ilvl="4" w:tplc="4224C84E">
      <w:numFmt w:val="bullet"/>
      <w:lvlText w:val="•"/>
      <w:lvlJc w:val="left"/>
      <w:pPr>
        <w:ind w:left="4119" w:hanging="410"/>
      </w:pPr>
      <w:rPr>
        <w:lang w:val="ru-RU" w:eastAsia="en-US" w:bidi="ar-SA"/>
      </w:rPr>
    </w:lvl>
    <w:lvl w:ilvl="5" w:tplc="CCFEC582">
      <w:numFmt w:val="bullet"/>
      <w:lvlText w:val="•"/>
      <w:lvlJc w:val="left"/>
      <w:pPr>
        <w:ind w:left="5124" w:hanging="410"/>
      </w:pPr>
      <w:rPr>
        <w:lang w:val="ru-RU" w:eastAsia="en-US" w:bidi="ar-SA"/>
      </w:rPr>
    </w:lvl>
    <w:lvl w:ilvl="6" w:tplc="8C38ED0A">
      <w:numFmt w:val="bullet"/>
      <w:lvlText w:val="•"/>
      <w:lvlJc w:val="left"/>
      <w:pPr>
        <w:ind w:left="6129" w:hanging="410"/>
      </w:pPr>
      <w:rPr>
        <w:lang w:val="ru-RU" w:eastAsia="en-US" w:bidi="ar-SA"/>
      </w:rPr>
    </w:lvl>
    <w:lvl w:ilvl="7" w:tplc="5D227B3A">
      <w:numFmt w:val="bullet"/>
      <w:lvlText w:val="•"/>
      <w:lvlJc w:val="left"/>
      <w:pPr>
        <w:ind w:left="7134" w:hanging="410"/>
      </w:pPr>
      <w:rPr>
        <w:lang w:val="ru-RU" w:eastAsia="en-US" w:bidi="ar-SA"/>
      </w:rPr>
    </w:lvl>
    <w:lvl w:ilvl="8" w:tplc="D1CC2ED4">
      <w:numFmt w:val="bullet"/>
      <w:lvlText w:val="•"/>
      <w:lvlJc w:val="left"/>
      <w:pPr>
        <w:ind w:left="8139" w:hanging="410"/>
      </w:pPr>
      <w:rPr>
        <w:lang w:val="ru-RU" w:eastAsia="en-US" w:bidi="ar-SA"/>
      </w:rPr>
    </w:lvl>
  </w:abstractNum>
  <w:abstractNum w:abstractNumId="3" w15:restartNumberingAfterBreak="0">
    <w:nsid w:val="19482119"/>
    <w:multiLevelType w:val="multilevel"/>
    <w:tmpl w:val="D0409C72"/>
    <w:lvl w:ilvl="0">
      <w:start w:val="1"/>
      <w:numFmt w:val="decimal"/>
      <w:lvlText w:val="%1."/>
      <w:lvlJc w:val="left"/>
      <w:pPr>
        <w:ind w:left="829" w:hanging="42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56" w:hanging="43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93" w:hanging="43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9" w:hanging="43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66" w:hanging="43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2" w:hanging="43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9" w:hanging="43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5" w:hanging="430"/>
      </w:pPr>
      <w:rPr>
        <w:lang w:val="ru-RU" w:eastAsia="en-US" w:bidi="ar-SA"/>
      </w:rPr>
    </w:lvl>
  </w:abstractNum>
  <w:abstractNum w:abstractNumId="4" w15:restartNumberingAfterBreak="0">
    <w:nsid w:val="1C2916FA"/>
    <w:multiLevelType w:val="hybridMultilevel"/>
    <w:tmpl w:val="723A8652"/>
    <w:lvl w:ilvl="0" w:tplc="9FB45A8C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F6F9F2">
      <w:numFmt w:val="bullet"/>
      <w:lvlText w:val="•"/>
      <w:lvlJc w:val="left"/>
      <w:pPr>
        <w:ind w:left="1104" w:hanging="410"/>
      </w:pPr>
      <w:rPr>
        <w:lang w:val="ru-RU" w:eastAsia="en-US" w:bidi="ar-SA"/>
      </w:rPr>
    </w:lvl>
    <w:lvl w:ilvl="2" w:tplc="7FE87BBC">
      <w:numFmt w:val="bullet"/>
      <w:lvlText w:val="•"/>
      <w:lvlJc w:val="left"/>
      <w:pPr>
        <w:ind w:left="2109" w:hanging="410"/>
      </w:pPr>
      <w:rPr>
        <w:lang w:val="ru-RU" w:eastAsia="en-US" w:bidi="ar-SA"/>
      </w:rPr>
    </w:lvl>
    <w:lvl w:ilvl="3" w:tplc="3C12CC3A">
      <w:numFmt w:val="bullet"/>
      <w:lvlText w:val="•"/>
      <w:lvlJc w:val="left"/>
      <w:pPr>
        <w:ind w:left="3114" w:hanging="410"/>
      </w:pPr>
      <w:rPr>
        <w:lang w:val="ru-RU" w:eastAsia="en-US" w:bidi="ar-SA"/>
      </w:rPr>
    </w:lvl>
    <w:lvl w:ilvl="4" w:tplc="4224C84E">
      <w:numFmt w:val="bullet"/>
      <w:lvlText w:val="•"/>
      <w:lvlJc w:val="left"/>
      <w:pPr>
        <w:ind w:left="4119" w:hanging="410"/>
      </w:pPr>
      <w:rPr>
        <w:lang w:val="ru-RU" w:eastAsia="en-US" w:bidi="ar-SA"/>
      </w:rPr>
    </w:lvl>
    <w:lvl w:ilvl="5" w:tplc="CCFEC582">
      <w:numFmt w:val="bullet"/>
      <w:lvlText w:val="•"/>
      <w:lvlJc w:val="left"/>
      <w:pPr>
        <w:ind w:left="5124" w:hanging="410"/>
      </w:pPr>
      <w:rPr>
        <w:lang w:val="ru-RU" w:eastAsia="en-US" w:bidi="ar-SA"/>
      </w:rPr>
    </w:lvl>
    <w:lvl w:ilvl="6" w:tplc="8C38ED0A">
      <w:numFmt w:val="bullet"/>
      <w:lvlText w:val="•"/>
      <w:lvlJc w:val="left"/>
      <w:pPr>
        <w:ind w:left="6129" w:hanging="410"/>
      </w:pPr>
      <w:rPr>
        <w:lang w:val="ru-RU" w:eastAsia="en-US" w:bidi="ar-SA"/>
      </w:rPr>
    </w:lvl>
    <w:lvl w:ilvl="7" w:tplc="5D227B3A">
      <w:numFmt w:val="bullet"/>
      <w:lvlText w:val="•"/>
      <w:lvlJc w:val="left"/>
      <w:pPr>
        <w:ind w:left="7134" w:hanging="410"/>
      </w:pPr>
      <w:rPr>
        <w:lang w:val="ru-RU" w:eastAsia="en-US" w:bidi="ar-SA"/>
      </w:rPr>
    </w:lvl>
    <w:lvl w:ilvl="8" w:tplc="D1CC2ED4">
      <w:numFmt w:val="bullet"/>
      <w:lvlText w:val="•"/>
      <w:lvlJc w:val="left"/>
      <w:pPr>
        <w:ind w:left="8139" w:hanging="410"/>
      </w:pPr>
      <w:rPr>
        <w:lang w:val="ru-RU" w:eastAsia="en-US" w:bidi="ar-SA"/>
      </w:rPr>
    </w:lvl>
  </w:abstractNum>
  <w:abstractNum w:abstractNumId="5" w15:restartNumberingAfterBreak="0">
    <w:nsid w:val="70E83647"/>
    <w:multiLevelType w:val="hybridMultilevel"/>
    <w:tmpl w:val="3844EAA2"/>
    <w:lvl w:ilvl="0" w:tplc="05586982">
      <w:start w:val="4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710E6896"/>
    <w:multiLevelType w:val="multilevel"/>
    <w:tmpl w:val="3B905B78"/>
    <w:lvl w:ilvl="0">
      <w:start w:val="1"/>
      <w:numFmt w:val="decimal"/>
      <w:lvlText w:val="%1."/>
      <w:lvlJc w:val="left"/>
      <w:pPr>
        <w:ind w:left="601" w:hanging="5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60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721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82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4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04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65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6" w:hanging="533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B"/>
    <w:rsid w:val="00054CE1"/>
    <w:rsid w:val="000A2E37"/>
    <w:rsid w:val="000F6446"/>
    <w:rsid w:val="00106F63"/>
    <w:rsid w:val="001263CE"/>
    <w:rsid w:val="00133214"/>
    <w:rsid w:val="001B3FE6"/>
    <w:rsid w:val="00203CB8"/>
    <w:rsid w:val="00223FAC"/>
    <w:rsid w:val="002A56FD"/>
    <w:rsid w:val="003A576C"/>
    <w:rsid w:val="003B24E9"/>
    <w:rsid w:val="003C5778"/>
    <w:rsid w:val="0047246B"/>
    <w:rsid w:val="00494E89"/>
    <w:rsid w:val="004A174E"/>
    <w:rsid w:val="004B18AC"/>
    <w:rsid w:val="00526915"/>
    <w:rsid w:val="00556739"/>
    <w:rsid w:val="005829D9"/>
    <w:rsid w:val="005F2F7C"/>
    <w:rsid w:val="006747BC"/>
    <w:rsid w:val="0075204C"/>
    <w:rsid w:val="00785BD4"/>
    <w:rsid w:val="00855905"/>
    <w:rsid w:val="00865EE4"/>
    <w:rsid w:val="00911032"/>
    <w:rsid w:val="00996E1F"/>
    <w:rsid w:val="009D7862"/>
    <w:rsid w:val="00A11FD4"/>
    <w:rsid w:val="00A2582B"/>
    <w:rsid w:val="00B300E0"/>
    <w:rsid w:val="00B469DD"/>
    <w:rsid w:val="00B87AF9"/>
    <w:rsid w:val="00BA7165"/>
    <w:rsid w:val="00BB379C"/>
    <w:rsid w:val="00C007BF"/>
    <w:rsid w:val="00C57AA2"/>
    <w:rsid w:val="00C971F5"/>
    <w:rsid w:val="00CB0AB3"/>
    <w:rsid w:val="00DA42CF"/>
    <w:rsid w:val="00DC5776"/>
    <w:rsid w:val="00E61F9C"/>
    <w:rsid w:val="00E65F01"/>
    <w:rsid w:val="00EA6BB1"/>
    <w:rsid w:val="00EB2BE7"/>
    <w:rsid w:val="00F00AC1"/>
    <w:rsid w:val="00F36A62"/>
    <w:rsid w:val="00F514D0"/>
    <w:rsid w:val="00F54979"/>
    <w:rsid w:val="00FA0AD7"/>
    <w:rsid w:val="00FC27B7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652C5-481D-460C-B7D9-76DB795B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F2F7C"/>
    <w:pPr>
      <w:widowControl w:val="0"/>
      <w:autoSpaceDE w:val="0"/>
      <w:autoSpaceDN w:val="0"/>
      <w:ind w:left="601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2F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5F2F7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F2F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2F7C"/>
    <w:pPr>
      <w:widowControl w:val="0"/>
      <w:autoSpaceDE w:val="0"/>
      <w:autoSpaceDN w:val="0"/>
      <w:ind w:left="102"/>
      <w:jc w:val="both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F2F7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829D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829D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B87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7A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o.mospolytech.ru/files/sntk2017_reference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nto.mospolyte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to.mospolyte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F286-ED00-48CA-8128-B893A5EF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Александровна</dc:creator>
  <cp:keywords/>
  <dc:description/>
  <cp:lastModifiedBy>Евгений Югай</cp:lastModifiedBy>
  <cp:revision>2</cp:revision>
  <dcterms:created xsi:type="dcterms:W3CDTF">2023-03-14T11:01:00Z</dcterms:created>
  <dcterms:modified xsi:type="dcterms:W3CDTF">2023-03-14T11:01:00Z</dcterms:modified>
</cp:coreProperties>
</file>